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2" w:rsidRPr="00120D02" w:rsidRDefault="00120D02" w:rsidP="00625547">
      <w:pPr>
        <w:pageBreakBefore/>
        <w:spacing w:after="0"/>
        <w:jc w:val="center"/>
        <w:rPr>
          <w:rFonts w:ascii="Times New Roman" w:hAnsi="Times New Roman" w:cs="Times New Roman"/>
          <w:b/>
          <w:bCs/>
          <w:color w:val="000000"/>
          <w:spacing w:val="1"/>
          <w:sz w:val="28"/>
          <w:szCs w:val="28"/>
        </w:rPr>
      </w:pPr>
      <w:r w:rsidRPr="00120D02">
        <w:rPr>
          <w:rFonts w:ascii="Times New Roman" w:hAnsi="Times New Roman" w:cs="Times New Roman"/>
          <w:b/>
          <w:bCs/>
          <w:color w:val="000000"/>
          <w:spacing w:val="1"/>
          <w:sz w:val="28"/>
          <w:szCs w:val="28"/>
        </w:rPr>
        <w:t>МИНИСТЕРСТВО ТРАНСПОРТА РОССИЙСКОЙ ФЕДЕРАЦИИ</w:t>
      </w:r>
    </w:p>
    <w:p w:rsidR="00120D02" w:rsidRPr="00120D02" w:rsidRDefault="00120D02" w:rsidP="00120D02">
      <w:pPr>
        <w:spacing w:after="0"/>
        <w:jc w:val="center"/>
        <w:rPr>
          <w:rFonts w:ascii="Times New Roman" w:hAnsi="Times New Roman" w:cs="Times New Roman"/>
          <w:b/>
          <w:bCs/>
          <w:color w:val="000000"/>
          <w:spacing w:val="1"/>
          <w:sz w:val="28"/>
          <w:szCs w:val="28"/>
        </w:rPr>
      </w:pPr>
      <w:r w:rsidRPr="00120D02">
        <w:rPr>
          <w:rFonts w:ascii="Times New Roman" w:hAnsi="Times New Roman" w:cs="Times New Roman"/>
          <w:b/>
          <w:bCs/>
          <w:color w:val="000000"/>
          <w:spacing w:val="1"/>
          <w:sz w:val="28"/>
          <w:szCs w:val="28"/>
        </w:rPr>
        <w:t>ФЕДЕРАЛЬНОЕ ГОСУДАРСТВЕННОЕ БЮДЖЕТНОЕ ОБРАЗОВАТЕЛЬНОЕ</w:t>
      </w:r>
    </w:p>
    <w:p w:rsidR="00120D02" w:rsidRPr="00120D02" w:rsidRDefault="00120D02" w:rsidP="00120D02">
      <w:pPr>
        <w:spacing w:after="0"/>
        <w:jc w:val="center"/>
        <w:rPr>
          <w:rFonts w:ascii="Times New Roman" w:hAnsi="Times New Roman" w:cs="Times New Roman"/>
          <w:b/>
          <w:bCs/>
          <w:color w:val="000000"/>
          <w:spacing w:val="1"/>
          <w:sz w:val="28"/>
          <w:szCs w:val="28"/>
        </w:rPr>
      </w:pPr>
      <w:r w:rsidRPr="00120D02">
        <w:rPr>
          <w:rFonts w:ascii="Times New Roman" w:hAnsi="Times New Roman" w:cs="Times New Roman"/>
          <w:b/>
          <w:bCs/>
          <w:color w:val="000000"/>
          <w:spacing w:val="1"/>
          <w:sz w:val="28"/>
          <w:szCs w:val="28"/>
        </w:rPr>
        <w:t>УЧРЕЖДЕНИЕ ВЫСШЕГО ОБРАЗОВАНИЯ</w:t>
      </w:r>
    </w:p>
    <w:p w:rsidR="00120D02" w:rsidRPr="00120D02" w:rsidRDefault="00120D02" w:rsidP="00120D02">
      <w:pPr>
        <w:spacing w:after="0"/>
        <w:jc w:val="center"/>
        <w:rPr>
          <w:rFonts w:ascii="Times New Roman" w:hAnsi="Times New Roman" w:cs="Times New Roman"/>
          <w:b/>
          <w:bCs/>
          <w:color w:val="000000"/>
          <w:spacing w:val="1"/>
          <w:sz w:val="28"/>
          <w:szCs w:val="28"/>
        </w:rPr>
      </w:pPr>
    </w:p>
    <w:p w:rsidR="00120D02" w:rsidRPr="00120D02" w:rsidRDefault="00120D02" w:rsidP="00120D02">
      <w:pPr>
        <w:spacing w:after="0"/>
        <w:jc w:val="center"/>
        <w:rPr>
          <w:rFonts w:ascii="Times New Roman" w:hAnsi="Times New Roman" w:cs="Times New Roman"/>
          <w:b/>
          <w:bCs/>
          <w:color w:val="000000"/>
          <w:spacing w:val="1"/>
          <w:sz w:val="28"/>
          <w:szCs w:val="28"/>
        </w:rPr>
      </w:pPr>
      <w:r w:rsidRPr="00120D02">
        <w:rPr>
          <w:rFonts w:ascii="Times New Roman" w:hAnsi="Times New Roman" w:cs="Times New Roman"/>
          <w:b/>
          <w:bCs/>
          <w:color w:val="000000"/>
          <w:spacing w:val="1"/>
          <w:sz w:val="28"/>
          <w:szCs w:val="28"/>
        </w:rPr>
        <w:t>«РОССИЙСКИЙ УНИВЕРСИТЕТ ТРАНСПОРТА (МИИТ)»</w:t>
      </w:r>
    </w:p>
    <w:p w:rsidR="008A354E" w:rsidRPr="004B1749" w:rsidRDefault="008A354E" w:rsidP="008A354E">
      <w:pPr>
        <w:spacing w:after="0"/>
        <w:jc w:val="center"/>
        <w:rPr>
          <w:rFonts w:ascii="Times New Roman" w:hAnsi="Times New Roman" w:cs="Times New Roman"/>
          <w:sz w:val="28"/>
        </w:rPr>
      </w:pPr>
    </w:p>
    <w:p w:rsidR="008A354E" w:rsidRPr="008A354E" w:rsidRDefault="008A354E" w:rsidP="008A354E">
      <w:pPr>
        <w:spacing w:after="0"/>
        <w:jc w:val="center"/>
        <w:rPr>
          <w:rFonts w:ascii="Times New Roman" w:hAnsi="Times New Roman" w:cs="Times New Roman"/>
          <w:b/>
          <w:sz w:val="28"/>
          <w:szCs w:val="24"/>
        </w:rPr>
      </w:pPr>
      <w:r w:rsidRPr="008A354E">
        <w:rPr>
          <w:rFonts w:ascii="Times New Roman" w:hAnsi="Times New Roman" w:cs="Times New Roman"/>
          <w:b/>
          <w:sz w:val="28"/>
          <w:szCs w:val="24"/>
        </w:rPr>
        <w:t xml:space="preserve">Кафедра </w:t>
      </w:r>
      <w:r w:rsidRPr="008A354E">
        <w:rPr>
          <w:rFonts w:ascii="Times New Roman" w:hAnsi="Times New Roman" w:cs="Times New Roman"/>
          <w:sz w:val="28"/>
          <w:szCs w:val="24"/>
        </w:rPr>
        <w:t>«</w:t>
      </w:r>
      <w:r w:rsidRPr="008A354E">
        <w:rPr>
          <w:rFonts w:ascii="Times New Roman" w:hAnsi="Times New Roman" w:cs="Times New Roman"/>
          <w:b/>
          <w:sz w:val="28"/>
          <w:szCs w:val="24"/>
        </w:rPr>
        <w:t>Экономика и управление на транспорте»</w:t>
      </w:r>
    </w:p>
    <w:p w:rsidR="008A354E" w:rsidRPr="008A354E" w:rsidRDefault="008A354E" w:rsidP="008A354E">
      <w:pPr>
        <w:spacing w:after="0"/>
        <w:jc w:val="center"/>
        <w:rPr>
          <w:rFonts w:ascii="Times New Roman" w:hAnsi="Times New Roman" w:cs="Times New Roman"/>
          <w:b/>
          <w:sz w:val="28"/>
          <w:szCs w:val="24"/>
        </w:rPr>
      </w:pPr>
    </w:p>
    <w:p w:rsidR="008A354E" w:rsidRPr="008A354E" w:rsidRDefault="008A354E" w:rsidP="008A354E">
      <w:pPr>
        <w:spacing w:after="0"/>
        <w:jc w:val="center"/>
        <w:rPr>
          <w:rFonts w:ascii="Times New Roman" w:hAnsi="Times New Roman" w:cs="Times New Roman"/>
          <w:sz w:val="28"/>
          <w:szCs w:val="24"/>
        </w:rPr>
      </w:pPr>
      <w:r w:rsidRPr="008A354E">
        <w:rPr>
          <w:rFonts w:ascii="Times New Roman" w:hAnsi="Times New Roman" w:cs="Times New Roman"/>
          <w:sz w:val="28"/>
          <w:szCs w:val="24"/>
        </w:rPr>
        <w:t xml:space="preserve">Направление «Экономика» </w:t>
      </w:r>
    </w:p>
    <w:p w:rsidR="008A354E" w:rsidRPr="008A354E" w:rsidRDefault="008A354E" w:rsidP="008A354E">
      <w:pPr>
        <w:spacing w:after="0"/>
        <w:jc w:val="center"/>
        <w:rPr>
          <w:rFonts w:ascii="Times New Roman" w:hAnsi="Times New Roman" w:cs="Times New Roman"/>
          <w:b/>
        </w:rPr>
      </w:pPr>
    </w:p>
    <w:p w:rsidR="008A354E" w:rsidRDefault="008A354E" w:rsidP="008A354E">
      <w:pPr>
        <w:jc w:val="center"/>
        <w:rPr>
          <w:rFonts w:ascii="Times New Roman" w:hAnsi="Times New Roman" w:cs="Times New Roman"/>
          <w:sz w:val="28"/>
        </w:rPr>
      </w:pPr>
    </w:p>
    <w:p w:rsidR="008A354E" w:rsidRDefault="008A354E" w:rsidP="008A354E">
      <w:pPr>
        <w:jc w:val="center"/>
        <w:rPr>
          <w:rFonts w:ascii="Times New Roman" w:hAnsi="Times New Roman" w:cs="Times New Roman"/>
          <w:sz w:val="28"/>
        </w:rPr>
      </w:pPr>
    </w:p>
    <w:p w:rsidR="00CC12C9" w:rsidRDefault="00CC12C9" w:rsidP="008A354E">
      <w:pPr>
        <w:jc w:val="center"/>
        <w:rPr>
          <w:rFonts w:ascii="Times New Roman" w:hAnsi="Times New Roman" w:cs="Times New Roman"/>
          <w:sz w:val="28"/>
        </w:rPr>
      </w:pPr>
    </w:p>
    <w:p w:rsidR="00120D02" w:rsidRDefault="00120D02" w:rsidP="008A354E">
      <w:pPr>
        <w:jc w:val="center"/>
        <w:rPr>
          <w:rFonts w:ascii="Times New Roman" w:hAnsi="Times New Roman" w:cs="Times New Roman"/>
          <w:sz w:val="28"/>
        </w:rPr>
      </w:pPr>
    </w:p>
    <w:p w:rsidR="00CC12C9" w:rsidRPr="004B1749" w:rsidRDefault="00CC12C9" w:rsidP="0005130A">
      <w:pPr>
        <w:rPr>
          <w:rFonts w:ascii="Times New Roman" w:hAnsi="Times New Roman" w:cs="Times New Roman"/>
          <w:sz w:val="28"/>
        </w:rPr>
      </w:pPr>
    </w:p>
    <w:p w:rsidR="008A354E" w:rsidRPr="004B1749" w:rsidRDefault="008A354E" w:rsidP="008A354E">
      <w:pPr>
        <w:pStyle w:val="8"/>
        <w:rPr>
          <w:rFonts w:ascii="Times New Roman" w:hAnsi="Times New Roman" w:cs="Times New Roman"/>
        </w:rPr>
      </w:pPr>
    </w:p>
    <w:p w:rsidR="008A354E" w:rsidRPr="004B1749" w:rsidRDefault="008A354E" w:rsidP="008A354E">
      <w:pPr>
        <w:pStyle w:val="8"/>
        <w:spacing w:before="0" w:after="240"/>
        <w:jc w:val="center"/>
        <w:rPr>
          <w:rFonts w:ascii="Times New Roman" w:hAnsi="Times New Roman" w:cs="Times New Roman"/>
          <w:b/>
          <w:color w:val="auto"/>
          <w:sz w:val="40"/>
          <w:szCs w:val="40"/>
        </w:rPr>
      </w:pPr>
      <w:r w:rsidRPr="004B1749">
        <w:rPr>
          <w:rFonts w:ascii="Times New Roman" w:hAnsi="Times New Roman" w:cs="Times New Roman"/>
          <w:b/>
          <w:color w:val="auto"/>
          <w:sz w:val="40"/>
          <w:szCs w:val="40"/>
        </w:rPr>
        <w:t>ОТЧ</w:t>
      </w:r>
      <w:r>
        <w:rPr>
          <w:rFonts w:ascii="Times New Roman" w:hAnsi="Times New Roman" w:cs="Times New Roman"/>
          <w:b/>
          <w:color w:val="auto"/>
          <w:sz w:val="40"/>
          <w:szCs w:val="40"/>
        </w:rPr>
        <w:t>Е</w:t>
      </w:r>
      <w:r w:rsidRPr="004B1749">
        <w:rPr>
          <w:rFonts w:ascii="Times New Roman" w:hAnsi="Times New Roman" w:cs="Times New Roman"/>
          <w:b/>
          <w:color w:val="auto"/>
          <w:sz w:val="40"/>
          <w:szCs w:val="40"/>
        </w:rPr>
        <w:t>Т</w:t>
      </w:r>
    </w:p>
    <w:p w:rsidR="008A354E" w:rsidRDefault="008A354E" w:rsidP="008A354E">
      <w:pPr>
        <w:jc w:val="center"/>
        <w:rPr>
          <w:rFonts w:ascii="Times New Roman" w:hAnsi="Times New Roman" w:cs="Times New Roman"/>
          <w:b/>
          <w:bCs/>
          <w:sz w:val="28"/>
        </w:rPr>
      </w:pPr>
      <w:r>
        <w:rPr>
          <w:rFonts w:ascii="Times New Roman" w:hAnsi="Times New Roman" w:cs="Times New Roman"/>
          <w:b/>
          <w:bCs/>
          <w:sz w:val="28"/>
        </w:rPr>
        <w:t>о производственной практике</w:t>
      </w:r>
    </w:p>
    <w:p w:rsidR="008A354E" w:rsidRPr="00CC12C9" w:rsidRDefault="00CC12C9" w:rsidP="008A354E">
      <w:pPr>
        <w:jc w:val="center"/>
        <w:rPr>
          <w:rFonts w:ascii="Times New Roman" w:hAnsi="Times New Roman" w:cs="Times New Roman"/>
          <w:bCs/>
          <w:sz w:val="28"/>
        </w:rPr>
      </w:pPr>
      <w:r w:rsidRPr="00CC12C9">
        <w:rPr>
          <w:rFonts w:ascii="Times New Roman" w:hAnsi="Times New Roman" w:cs="Times New Roman"/>
          <w:bCs/>
          <w:sz w:val="28"/>
        </w:rPr>
        <w:t>(Научно-исследовательская работа)</w:t>
      </w:r>
    </w:p>
    <w:p w:rsidR="008A354E" w:rsidRPr="004B1749" w:rsidRDefault="008A354E" w:rsidP="008A354E">
      <w:pPr>
        <w:spacing w:after="0"/>
        <w:ind w:firstLine="839"/>
        <w:rPr>
          <w:rFonts w:ascii="Times New Roman" w:hAnsi="Times New Roman" w:cs="Times New Roman"/>
          <w:sz w:val="24"/>
          <w:szCs w:val="24"/>
        </w:rPr>
      </w:pPr>
    </w:p>
    <w:p w:rsidR="008A354E" w:rsidRPr="004B1749" w:rsidRDefault="008A354E" w:rsidP="008A354E">
      <w:pPr>
        <w:spacing w:after="0"/>
        <w:ind w:firstLine="839"/>
        <w:rPr>
          <w:rFonts w:ascii="Times New Roman" w:hAnsi="Times New Roman" w:cs="Times New Roman"/>
          <w:sz w:val="24"/>
          <w:szCs w:val="24"/>
        </w:rPr>
      </w:pPr>
    </w:p>
    <w:p w:rsidR="008A354E" w:rsidRPr="004B1749" w:rsidRDefault="008A354E" w:rsidP="008A354E">
      <w:pPr>
        <w:spacing w:after="0"/>
        <w:ind w:firstLine="839"/>
        <w:rPr>
          <w:rFonts w:ascii="Times New Roman" w:hAnsi="Times New Roman" w:cs="Times New Roman"/>
          <w:sz w:val="24"/>
          <w:szCs w:val="24"/>
        </w:rPr>
      </w:pPr>
    </w:p>
    <w:p w:rsidR="008A354E" w:rsidRPr="004B1749" w:rsidRDefault="008A354E" w:rsidP="008A354E">
      <w:pPr>
        <w:spacing w:after="0"/>
        <w:rPr>
          <w:rFonts w:ascii="Times New Roman" w:hAnsi="Times New Roman" w:cs="Times New Roman"/>
          <w:sz w:val="24"/>
          <w:szCs w:val="24"/>
        </w:rPr>
      </w:pPr>
      <w:r w:rsidRPr="004B1749">
        <w:rPr>
          <w:rFonts w:ascii="Times New Roman" w:hAnsi="Times New Roman" w:cs="Times New Roman"/>
          <w:sz w:val="24"/>
          <w:szCs w:val="24"/>
        </w:rPr>
        <w:t xml:space="preserve">Исполнитель </w:t>
      </w:r>
      <w:r w:rsidR="00EF0D7A">
        <w:rPr>
          <w:rFonts w:ascii="Times New Roman" w:hAnsi="Times New Roman" w:cs="Times New Roman"/>
          <w:sz w:val="24"/>
          <w:szCs w:val="24"/>
        </w:rPr>
        <w:t>студент</w:t>
      </w:r>
    </w:p>
    <w:p w:rsidR="008A354E" w:rsidRPr="004B1749" w:rsidRDefault="008A354E" w:rsidP="008A354E">
      <w:pPr>
        <w:spacing w:after="0"/>
        <w:rPr>
          <w:rFonts w:ascii="Times New Roman" w:hAnsi="Times New Roman" w:cs="Times New Roman"/>
          <w:sz w:val="24"/>
          <w:szCs w:val="24"/>
        </w:rPr>
      </w:pPr>
      <w:r w:rsidRPr="004B1749">
        <w:rPr>
          <w:rFonts w:ascii="Times New Roman" w:hAnsi="Times New Roman" w:cs="Times New Roman"/>
          <w:sz w:val="24"/>
          <w:szCs w:val="24"/>
        </w:rPr>
        <w:t>(курс, группа)</w:t>
      </w:r>
      <w:r w:rsidRPr="004B1749">
        <w:rPr>
          <w:rFonts w:ascii="Times New Roman" w:hAnsi="Times New Roman" w:cs="Times New Roman"/>
          <w:sz w:val="24"/>
          <w:szCs w:val="24"/>
        </w:rPr>
        <w:tab/>
      </w:r>
      <w:r w:rsidRPr="004B1749">
        <w:rPr>
          <w:rFonts w:ascii="Times New Roman" w:hAnsi="Times New Roman" w:cs="Times New Roman"/>
          <w:sz w:val="24"/>
          <w:szCs w:val="24"/>
        </w:rPr>
        <w:tab/>
      </w:r>
      <w:r>
        <w:rPr>
          <w:rFonts w:ascii="Times New Roman" w:hAnsi="Times New Roman" w:cs="Times New Roman"/>
          <w:sz w:val="24"/>
          <w:szCs w:val="24"/>
        </w:rPr>
        <w:tab/>
      </w:r>
      <w:r w:rsidRPr="004B1749">
        <w:rPr>
          <w:rFonts w:ascii="Times New Roman" w:hAnsi="Times New Roman" w:cs="Times New Roman"/>
          <w:sz w:val="24"/>
          <w:szCs w:val="24"/>
        </w:rPr>
        <w:tab/>
      </w:r>
      <w:r w:rsidR="00FA5902">
        <w:rPr>
          <w:rFonts w:ascii="Times New Roman" w:hAnsi="Times New Roman" w:cs="Times New Roman"/>
          <w:sz w:val="24"/>
          <w:szCs w:val="24"/>
        </w:rPr>
        <w:tab/>
      </w:r>
      <w:r w:rsidRPr="004B1749">
        <w:rPr>
          <w:rFonts w:ascii="Times New Roman" w:hAnsi="Times New Roman" w:cs="Times New Roman"/>
          <w:sz w:val="24"/>
          <w:szCs w:val="24"/>
        </w:rPr>
        <w:tab/>
      </w:r>
      <w:r>
        <w:rPr>
          <w:rFonts w:ascii="Times New Roman" w:hAnsi="Times New Roman" w:cs="Times New Roman"/>
          <w:sz w:val="24"/>
          <w:szCs w:val="24"/>
        </w:rPr>
        <w:tab/>
      </w:r>
      <w:r w:rsidRPr="004B1749">
        <w:rPr>
          <w:rFonts w:ascii="Times New Roman" w:hAnsi="Times New Roman" w:cs="Times New Roman"/>
          <w:sz w:val="24"/>
          <w:szCs w:val="24"/>
        </w:rPr>
        <w:tab/>
        <w:t>(И.О. Фамилия)</w:t>
      </w:r>
    </w:p>
    <w:p w:rsidR="008A354E" w:rsidRPr="004B1749" w:rsidRDefault="008A354E" w:rsidP="008A354E">
      <w:pPr>
        <w:spacing w:after="0"/>
        <w:rPr>
          <w:rFonts w:ascii="Times New Roman" w:hAnsi="Times New Roman" w:cs="Times New Roman"/>
          <w:sz w:val="24"/>
          <w:szCs w:val="24"/>
        </w:rPr>
      </w:pPr>
    </w:p>
    <w:p w:rsidR="008A354E" w:rsidRPr="004B1749" w:rsidRDefault="008A354E" w:rsidP="008A354E">
      <w:pPr>
        <w:spacing w:after="0"/>
        <w:rPr>
          <w:rFonts w:ascii="Times New Roman" w:hAnsi="Times New Roman" w:cs="Times New Roman"/>
          <w:sz w:val="24"/>
          <w:szCs w:val="24"/>
        </w:rPr>
      </w:pPr>
      <w:r w:rsidRPr="004B1749">
        <w:rPr>
          <w:rFonts w:ascii="Times New Roman" w:hAnsi="Times New Roman" w:cs="Times New Roman"/>
          <w:sz w:val="24"/>
          <w:szCs w:val="24"/>
        </w:rPr>
        <w:t xml:space="preserve">Руководитель практики </w:t>
      </w:r>
    </w:p>
    <w:p w:rsidR="00E460EC" w:rsidRDefault="00E460EC" w:rsidP="008A354E">
      <w:pPr>
        <w:spacing w:after="0"/>
        <w:rPr>
          <w:rFonts w:ascii="Times New Roman" w:hAnsi="Times New Roman" w:cs="Times New Roman"/>
          <w:sz w:val="24"/>
          <w:szCs w:val="24"/>
        </w:rPr>
      </w:pPr>
      <w:r>
        <w:rPr>
          <w:rFonts w:ascii="Times New Roman" w:hAnsi="Times New Roman" w:cs="Times New Roman"/>
          <w:sz w:val="24"/>
          <w:szCs w:val="24"/>
        </w:rPr>
        <w:t>от института, д.э.н., д.пол.н.,</w:t>
      </w:r>
    </w:p>
    <w:p w:rsidR="008A354E" w:rsidRPr="004B1749" w:rsidRDefault="00E460EC" w:rsidP="008A354E">
      <w:pPr>
        <w:spacing w:after="0"/>
        <w:rPr>
          <w:rFonts w:ascii="Times New Roman" w:hAnsi="Times New Roman" w:cs="Times New Roman"/>
          <w:sz w:val="28"/>
        </w:rPr>
      </w:pPr>
      <w:r>
        <w:rPr>
          <w:rFonts w:ascii="Times New Roman" w:hAnsi="Times New Roman" w:cs="Times New Roman"/>
          <w:sz w:val="24"/>
          <w:szCs w:val="24"/>
        </w:rPr>
        <w:t>профессор</w:t>
      </w:r>
      <w:r w:rsidR="008A354E" w:rsidRPr="004B1749">
        <w:rPr>
          <w:rFonts w:ascii="Times New Roman" w:hAnsi="Times New Roman" w:cs="Times New Roman"/>
          <w:sz w:val="24"/>
          <w:szCs w:val="24"/>
        </w:rPr>
        <w:tab/>
      </w:r>
      <w:r w:rsidR="008A354E">
        <w:rPr>
          <w:rFonts w:ascii="Times New Roman" w:hAnsi="Times New Roman" w:cs="Times New Roman"/>
          <w:sz w:val="24"/>
          <w:szCs w:val="24"/>
        </w:rPr>
        <w:tab/>
      </w:r>
      <w:r w:rsidR="008A354E" w:rsidRPr="004B1749">
        <w:rPr>
          <w:rFonts w:ascii="Times New Roman" w:hAnsi="Times New Roman" w:cs="Times New Roman"/>
          <w:sz w:val="24"/>
          <w:szCs w:val="24"/>
        </w:rPr>
        <w:tab/>
        <w:t xml:space="preserve">            </w:t>
      </w:r>
      <w:r w:rsidR="00FA5902">
        <w:rPr>
          <w:rFonts w:ascii="Times New Roman" w:hAnsi="Times New Roman" w:cs="Times New Roman"/>
          <w:sz w:val="24"/>
          <w:szCs w:val="24"/>
        </w:rPr>
        <w:tab/>
      </w:r>
      <w:r w:rsidR="008A354E" w:rsidRPr="004B1749">
        <w:rPr>
          <w:rFonts w:ascii="Times New Roman" w:hAnsi="Times New Roman" w:cs="Times New Roman"/>
          <w:sz w:val="24"/>
          <w:szCs w:val="24"/>
        </w:rPr>
        <w:tab/>
      </w:r>
      <w:r w:rsidR="008A354E">
        <w:rPr>
          <w:rFonts w:ascii="Times New Roman" w:hAnsi="Times New Roman" w:cs="Times New Roman"/>
          <w:sz w:val="24"/>
          <w:szCs w:val="24"/>
        </w:rPr>
        <w:tab/>
      </w:r>
      <w:r w:rsidR="008A354E" w:rsidRPr="004B174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008A354E" w:rsidRPr="004B1749">
        <w:rPr>
          <w:rFonts w:ascii="Times New Roman" w:hAnsi="Times New Roman" w:cs="Times New Roman"/>
          <w:sz w:val="24"/>
          <w:szCs w:val="24"/>
        </w:rPr>
        <w:t>(</w:t>
      </w:r>
      <w:r>
        <w:rPr>
          <w:rFonts w:ascii="Times New Roman" w:hAnsi="Times New Roman" w:cs="Times New Roman"/>
          <w:sz w:val="24"/>
          <w:szCs w:val="24"/>
        </w:rPr>
        <w:t>Д.Н. Ермаков</w:t>
      </w:r>
      <w:r w:rsidR="008A354E" w:rsidRPr="004B1749">
        <w:rPr>
          <w:rFonts w:ascii="Times New Roman" w:hAnsi="Times New Roman" w:cs="Times New Roman"/>
          <w:sz w:val="24"/>
          <w:szCs w:val="24"/>
        </w:rPr>
        <w:t>)</w:t>
      </w:r>
    </w:p>
    <w:p w:rsidR="008A354E" w:rsidRDefault="008A354E" w:rsidP="008A354E">
      <w:pPr>
        <w:spacing w:after="0"/>
        <w:rPr>
          <w:rFonts w:ascii="Times New Roman" w:hAnsi="Times New Roman" w:cs="Times New Roman"/>
          <w:sz w:val="24"/>
          <w:szCs w:val="24"/>
        </w:rPr>
      </w:pPr>
    </w:p>
    <w:p w:rsidR="008A354E" w:rsidRPr="004B1749" w:rsidRDefault="008A354E" w:rsidP="008A354E">
      <w:pPr>
        <w:spacing w:after="0" w:line="360" w:lineRule="auto"/>
        <w:ind w:firstLine="709"/>
        <w:jc w:val="both"/>
        <w:rPr>
          <w:rFonts w:ascii="Times New Roman" w:hAnsi="Times New Roman" w:cs="Times New Roman"/>
          <w:b/>
          <w:bCs/>
          <w:sz w:val="28"/>
        </w:rPr>
      </w:pPr>
    </w:p>
    <w:p w:rsidR="008A354E" w:rsidRDefault="008A354E" w:rsidP="008A354E">
      <w:pPr>
        <w:spacing w:after="0" w:line="360" w:lineRule="auto"/>
        <w:ind w:firstLine="709"/>
        <w:jc w:val="both"/>
        <w:rPr>
          <w:rFonts w:ascii="Times New Roman" w:hAnsi="Times New Roman" w:cs="Times New Roman"/>
          <w:b/>
          <w:bCs/>
          <w:sz w:val="28"/>
        </w:rPr>
      </w:pPr>
    </w:p>
    <w:p w:rsidR="00CC12C9" w:rsidRPr="004B1749" w:rsidRDefault="00CC12C9" w:rsidP="008A354E">
      <w:pPr>
        <w:spacing w:after="0" w:line="360" w:lineRule="auto"/>
        <w:ind w:firstLine="709"/>
        <w:jc w:val="both"/>
        <w:rPr>
          <w:rFonts w:ascii="Times New Roman" w:hAnsi="Times New Roman" w:cs="Times New Roman"/>
          <w:b/>
          <w:bCs/>
          <w:sz w:val="28"/>
        </w:rPr>
      </w:pPr>
    </w:p>
    <w:p w:rsidR="008A354E" w:rsidRDefault="008A354E" w:rsidP="008A354E">
      <w:pPr>
        <w:spacing w:after="0" w:line="360" w:lineRule="auto"/>
        <w:ind w:firstLine="709"/>
        <w:jc w:val="center"/>
        <w:rPr>
          <w:rFonts w:ascii="Times New Roman" w:hAnsi="Times New Roman" w:cs="Times New Roman"/>
          <w:b/>
          <w:bCs/>
          <w:sz w:val="28"/>
        </w:rPr>
      </w:pPr>
      <w:r w:rsidRPr="004B1749">
        <w:rPr>
          <w:rFonts w:ascii="Times New Roman" w:hAnsi="Times New Roman" w:cs="Times New Roman"/>
          <w:b/>
          <w:bCs/>
          <w:sz w:val="28"/>
        </w:rPr>
        <w:t xml:space="preserve">Москва, </w:t>
      </w:r>
      <w:r w:rsidR="00120D02">
        <w:rPr>
          <w:rFonts w:ascii="Times New Roman" w:hAnsi="Times New Roman" w:cs="Times New Roman"/>
          <w:b/>
          <w:bCs/>
          <w:sz w:val="28"/>
        </w:rPr>
        <w:t>2018</w:t>
      </w:r>
      <w:r w:rsidR="00252092">
        <w:rPr>
          <w:rFonts w:ascii="Times New Roman" w:hAnsi="Times New Roman" w:cs="Times New Roman"/>
          <w:b/>
          <w:bCs/>
          <w:sz w:val="28"/>
        </w:rPr>
        <w:t>г.</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0"/>
      </w:tblGrid>
      <w:tr w:rsidR="00252092" w:rsidRPr="00252092" w:rsidTr="00DD2483">
        <w:trPr>
          <w:trHeight w:val="841"/>
        </w:trPr>
        <w:tc>
          <w:tcPr>
            <w:tcW w:w="10080" w:type="dxa"/>
            <w:tcBorders>
              <w:top w:val="nil"/>
              <w:left w:val="nil"/>
              <w:right w:val="nil"/>
            </w:tcBorders>
          </w:tcPr>
          <w:p w:rsidR="00252092" w:rsidRPr="00252092" w:rsidRDefault="00252092" w:rsidP="00252092">
            <w:pPr>
              <w:jc w:val="center"/>
              <w:rPr>
                <w:rFonts w:ascii="Times New Roman" w:hAnsi="Times New Roman" w:cs="Times New Roman"/>
                <w:b/>
                <w:bCs/>
                <w:sz w:val="24"/>
                <w:szCs w:val="24"/>
              </w:rPr>
            </w:pPr>
            <w:r w:rsidRPr="00252092">
              <w:rPr>
                <w:rFonts w:ascii="Times New Roman" w:hAnsi="Times New Roman" w:cs="Times New Roman"/>
                <w:b/>
                <w:bCs/>
                <w:sz w:val="24"/>
                <w:szCs w:val="24"/>
              </w:rPr>
              <w:lastRenderedPageBreak/>
              <w:t>Рабочий график (план) прохождения практики</w:t>
            </w:r>
          </w:p>
          <w:p w:rsidR="00252092" w:rsidRPr="00252092" w:rsidRDefault="00252092" w:rsidP="00252092">
            <w:pPr>
              <w:jc w:val="center"/>
              <w:rPr>
                <w:rFonts w:ascii="Times New Roman" w:hAnsi="Times New Roman" w:cs="Times New Roman"/>
                <w:b/>
                <w:bCs/>
                <w:sz w:val="24"/>
                <w:szCs w:val="24"/>
              </w:rPr>
            </w:pPr>
          </w:p>
          <w:p w:rsidR="00252092" w:rsidRPr="00252092" w:rsidRDefault="00252092" w:rsidP="00252092">
            <w:pPr>
              <w:jc w:val="both"/>
              <w:rPr>
                <w:rFonts w:ascii="Times New Roman" w:hAnsi="Times New Roman" w:cs="Times New Roman"/>
                <w:sz w:val="24"/>
                <w:szCs w:val="24"/>
              </w:rPr>
            </w:pPr>
            <w:r w:rsidRPr="00252092">
              <w:rPr>
                <w:rFonts w:ascii="Times New Roman" w:hAnsi="Times New Roman" w:cs="Times New Roman"/>
                <w:b/>
                <w:bCs/>
                <w:sz w:val="24"/>
                <w:szCs w:val="24"/>
              </w:rPr>
              <w:t>Фамилия, имя, отчество обучающегося</w:t>
            </w:r>
            <w:r w:rsidRPr="00252092">
              <w:rPr>
                <w:rFonts w:ascii="Times New Roman" w:hAnsi="Times New Roman" w:cs="Times New Roman"/>
                <w:sz w:val="24"/>
                <w:szCs w:val="24"/>
                <w:highlight w:val="yellow"/>
              </w:rPr>
              <w:t>:________________________________________</w:t>
            </w:r>
          </w:p>
          <w:p w:rsidR="00252092" w:rsidRPr="00252092" w:rsidRDefault="00252092" w:rsidP="00252092">
            <w:pPr>
              <w:jc w:val="both"/>
              <w:rPr>
                <w:rFonts w:ascii="Times New Roman" w:hAnsi="Times New Roman" w:cs="Times New Roman"/>
                <w:sz w:val="24"/>
                <w:szCs w:val="24"/>
                <w:u w:val="single"/>
              </w:rPr>
            </w:pPr>
            <w:r w:rsidRPr="00252092">
              <w:rPr>
                <w:rFonts w:ascii="Times New Roman" w:hAnsi="Times New Roman" w:cs="Times New Roman"/>
                <w:b/>
                <w:bCs/>
                <w:sz w:val="24"/>
                <w:szCs w:val="24"/>
              </w:rPr>
              <w:t>Направление подготовки</w:t>
            </w:r>
            <w:r w:rsidRPr="00252092">
              <w:rPr>
                <w:rFonts w:ascii="Times New Roman" w:hAnsi="Times New Roman" w:cs="Times New Roman"/>
                <w:sz w:val="24"/>
                <w:szCs w:val="24"/>
              </w:rPr>
              <w:t xml:space="preserve">: </w:t>
            </w:r>
            <w:r w:rsidRPr="00252092">
              <w:rPr>
                <w:rFonts w:ascii="Times New Roman" w:hAnsi="Times New Roman" w:cs="Times New Roman"/>
                <w:sz w:val="24"/>
                <w:szCs w:val="24"/>
                <w:u w:val="single"/>
              </w:rPr>
              <w:t>38.04.02 «Управление персоналом»</w:t>
            </w:r>
          </w:p>
          <w:p w:rsidR="00252092" w:rsidRPr="00252092" w:rsidRDefault="00252092" w:rsidP="00252092">
            <w:pPr>
              <w:jc w:val="both"/>
              <w:rPr>
                <w:rFonts w:ascii="Times New Roman" w:hAnsi="Times New Roman" w:cs="Times New Roman"/>
                <w:sz w:val="24"/>
                <w:szCs w:val="24"/>
              </w:rPr>
            </w:pPr>
            <w:r w:rsidRPr="00252092">
              <w:rPr>
                <w:rFonts w:ascii="Times New Roman" w:hAnsi="Times New Roman" w:cs="Times New Roman"/>
                <w:b/>
                <w:bCs/>
                <w:sz w:val="24"/>
                <w:szCs w:val="24"/>
              </w:rPr>
              <w:t>Профиль</w:t>
            </w:r>
            <w:r w:rsidRPr="00252092">
              <w:rPr>
                <w:rFonts w:ascii="Times New Roman" w:hAnsi="Times New Roman" w:cs="Times New Roman"/>
                <w:sz w:val="24"/>
                <w:szCs w:val="24"/>
              </w:rPr>
              <w:t xml:space="preserve">: </w:t>
            </w:r>
            <w:r w:rsidRPr="00252092">
              <w:rPr>
                <w:rFonts w:ascii="Times New Roman" w:hAnsi="Times New Roman" w:cs="Times New Roman"/>
                <w:sz w:val="24"/>
                <w:szCs w:val="24"/>
                <w:u w:val="single"/>
              </w:rPr>
              <w:t>Стратегическое управление персоналом</w:t>
            </w:r>
          </w:p>
          <w:p w:rsidR="00252092" w:rsidRPr="00252092" w:rsidRDefault="00252092" w:rsidP="00252092">
            <w:pPr>
              <w:jc w:val="both"/>
              <w:rPr>
                <w:rFonts w:ascii="Times New Roman" w:hAnsi="Times New Roman" w:cs="Times New Roman"/>
                <w:sz w:val="24"/>
                <w:szCs w:val="24"/>
              </w:rPr>
            </w:pPr>
            <w:r w:rsidRPr="00252092">
              <w:rPr>
                <w:rFonts w:ascii="Times New Roman" w:hAnsi="Times New Roman" w:cs="Times New Roman"/>
                <w:b/>
                <w:bCs/>
                <w:sz w:val="24"/>
                <w:szCs w:val="24"/>
              </w:rPr>
              <w:t>Учебная группа</w:t>
            </w:r>
            <w:r w:rsidRPr="00252092">
              <w:rPr>
                <w:rFonts w:ascii="Times New Roman" w:hAnsi="Times New Roman" w:cs="Times New Roman"/>
                <w:sz w:val="24"/>
                <w:szCs w:val="24"/>
              </w:rPr>
              <w:t xml:space="preserve">: ____________________                                           </w:t>
            </w:r>
            <w:r w:rsidRPr="00252092">
              <w:rPr>
                <w:rFonts w:ascii="Times New Roman" w:hAnsi="Times New Roman" w:cs="Times New Roman"/>
                <w:b/>
                <w:bCs/>
                <w:sz w:val="24"/>
                <w:szCs w:val="24"/>
              </w:rPr>
              <w:t>Курс</w:t>
            </w:r>
            <w:r w:rsidRPr="00252092">
              <w:rPr>
                <w:rFonts w:ascii="Times New Roman" w:hAnsi="Times New Roman" w:cs="Times New Roman"/>
                <w:sz w:val="24"/>
                <w:szCs w:val="24"/>
              </w:rPr>
              <w:t>: _____</w:t>
            </w:r>
          </w:p>
          <w:p w:rsidR="00252092" w:rsidRPr="00252092" w:rsidRDefault="00252092" w:rsidP="00252092">
            <w:pPr>
              <w:jc w:val="both"/>
              <w:rPr>
                <w:rFonts w:ascii="Times New Roman" w:hAnsi="Times New Roman" w:cs="Times New Roman"/>
                <w:sz w:val="24"/>
                <w:szCs w:val="24"/>
                <w:u w:val="single"/>
              </w:rPr>
            </w:pPr>
            <w:r w:rsidRPr="00252092">
              <w:rPr>
                <w:rFonts w:ascii="Times New Roman" w:hAnsi="Times New Roman" w:cs="Times New Roman"/>
                <w:b/>
                <w:bCs/>
                <w:sz w:val="24"/>
                <w:szCs w:val="24"/>
              </w:rPr>
              <w:t>Вид практики</w:t>
            </w:r>
            <w:r w:rsidRPr="00252092">
              <w:rPr>
                <w:rFonts w:ascii="Times New Roman" w:hAnsi="Times New Roman" w:cs="Times New Roman"/>
                <w:sz w:val="24"/>
                <w:szCs w:val="24"/>
              </w:rPr>
              <w:t xml:space="preserve">: </w:t>
            </w:r>
            <w:r>
              <w:rPr>
                <w:rFonts w:ascii="Times New Roman" w:hAnsi="Times New Roman" w:cs="Times New Roman"/>
                <w:sz w:val="24"/>
                <w:szCs w:val="24"/>
              </w:rPr>
              <w:t>Производственная (научно-исследовательская работа)</w:t>
            </w:r>
          </w:p>
          <w:p w:rsidR="00252092" w:rsidRPr="00252092" w:rsidRDefault="00252092" w:rsidP="00252092">
            <w:pPr>
              <w:jc w:val="both"/>
              <w:rPr>
                <w:rFonts w:ascii="Times New Roman" w:hAnsi="Times New Roman" w:cs="Times New Roman"/>
                <w:sz w:val="24"/>
                <w:szCs w:val="24"/>
              </w:rPr>
            </w:pPr>
            <w:r w:rsidRPr="00252092">
              <w:rPr>
                <w:rFonts w:ascii="Times New Roman" w:hAnsi="Times New Roman" w:cs="Times New Roman"/>
                <w:b/>
                <w:bCs/>
                <w:sz w:val="24"/>
                <w:szCs w:val="24"/>
              </w:rPr>
              <w:t>Срок прохождения практики</w:t>
            </w:r>
            <w:r w:rsidRPr="00252092">
              <w:rPr>
                <w:rFonts w:ascii="Times New Roman" w:hAnsi="Times New Roman" w:cs="Times New Roman"/>
                <w:sz w:val="24"/>
                <w:szCs w:val="24"/>
              </w:rPr>
              <w:t>: 03.09.2018 –04.01.2019</w:t>
            </w:r>
          </w:p>
          <w:p w:rsidR="00252092" w:rsidRDefault="00252092" w:rsidP="00252092">
            <w:pPr>
              <w:jc w:val="both"/>
              <w:rPr>
                <w:rFonts w:ascii="Times New Roman" w:hAnsi="Times New Roman" w:cs="Times New Roman"/>
                <w:sz w:val="24"/>
                <w:szCs w:val="24"/>
                <w:u w:val="single"/>
              </w:rPr>
            </w:pPr>
            <w:r w:rsidRPr="00252092">
              <w:rPr>
                <w:rFonts w:ascii="Times New Roman" w:hAnsi="Times New Roman" w:cs="Times New Roman"/>
                <w:b/>
                <w:bCs/>
                <w:sz w:val="24"/>
                <w:szCs w:val="24"/>
              </w:rPr>
              <w:t>Объект практики</w:t>
            </w:r>
            <w:r w:rsidRPr="00252092">
              <w:rPr>
                <w:rFonts w:ascii="Times New Roman" w:hAnsi="Times New Roman" w:cs="Times New Roman"/>
                <w:sz w:val="24"/>
                <w:szCs w:val="24"/>
              </w:rPr>
              <w:t xml:space="preserve">: </w:t>
            </w:r>
            <w:r w:rsidRPr="00252092">
              <w:rPr>
                <w:rFonts w:ascii="Times New Roman" w:hAnsi="Times New Roman" w:cs="Times New Roman"/>
                <w:sz w:val="24"/>
                <w:szCs w:val="24"/>
                <w:u w:val="single"/>
              </w:rPr>
              <w:t>Кафедра «Экономика труда и управление человеческими ресурсами» ИЭФ РУТ(МИИТ)</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3556"/>
              <w:gridCol w:w="1340"/>
              <w:gridCol w:w="4526"/>
            </w:tblGrid>
            <w:tr w:rsidR="00252092" w:rsidRPr="00252092" w:rsidTr="00252092">
              <w:trPr>
                <w:trHeight w:val="632"/>
              </w:trPr>
              <w:tc>
                <w:tcPr>
                  <w:tcW w:w="533" w:type="dxa"/>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w:t>
                  </w:r>
                </w:p>
              </w:tc>
              <w:tc>
                <w:tcPr>
                  <w:tcW w:w="3556" w:type="dxa"/>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Вид рабочей деятельности обучающегося</w:t>
                  </w:r>
                </w:p>
              </w:tc>
              <w:tc>
                <w:tcPr>
                  <w:tcW w:w="1340" w:type="dxa"/>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Срок</w:t>
                  </w:r>
                </w:p>
              </w:tc>
              <w:tc>
                <w:tcPr>
                  <w:tcW w:w="4526" w:type="dxa"/>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Освоенные компетенции в соответствии с рабочей программой практики</w:t>
                  </w:r>
                </w:p>
              </w:tc>
            </w:tr>
            <w:tr w:rsidR="00252092" w:rsidRPr="00252092" w:rsidTr="00252092">
              <w:trPr>
                <w:trHeight w:val="273"/>
              </w:trPr>
              <w:tc>
                <w:tcPr>
                  <w:tcW w:w="533" w:type="dxa"/>
                </w:tcPr>
                <w:p w:rsidR="00252092" w:rsidRPr="00252092" w:rsidRDefault="00252092" w:rsidP="00252092">
                  <w:pPr>
                    <w:pStyle w:val="a4"/>
                    <w:spacing w:after="0" w:line="240" w:lineRule="auto"/>
                    <w:ind w:left="0"/>
                    <w:contextualSpacing w:val="0"/>
                    <w:jc w:val="center"/>
                    <w:rPr>
                      <w:rFonts w:ascii="Times New Roman" w:hAnsi="Times New Roman" w:cs="Times New Roman"/>
                    </w:rPr>
                  </w:pPr>
                  <w:r w:rsidRPr="00252092">
                    <w:rPr>
                      <w:rFonts w:ascii="Times New Roman" w:hAnsi="Times New Roman" w:cs="Times New Roman"/>
                    </w:rPr>
                    <w:t>1</w:t>
                  </w:r>
                </w:p>
              </w:tc>
              <w:tc>
                <w:tcPr>
                  <w:tcW w:w="3556" w:type="dxa"/>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2</w:t>
                  </w:r>
                </w:p>
              </w:tc>
              <w:tc>
                <w:tcPr>
                  <w:tcW w:w="1340" w:type="dxa"/>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3</w:t>
                  </w:r>
                </w:p>
              </w:tc>
              <w:tc>
                <w:tcPr>
                  <w:tcW w:w="4526" w:type="dxa"/>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4</w:t>
                  </w:r>
                </w:p>
              </w:tc>
            </w:tr>
            <w:tr w:rsidR="00252092" w:rsidRPr="00252092" w:rsidTr="00252092">
              <w:trPr>
                <w:trHeight w:val="273"/>
              </w:trPr>
              <w:tc>
                <w:tcPr>
                  <w:tcW w:w="533" w:type="dxa"/>
                </w:tcPr>
                <w:p w:rsidR="00252092" w:rsidRPr="00252092" w:rsidRDefault="00252092" w:rsidP="00252092">
                  <w:pPr>
                    <w:pStyle w:val="a4"/>
                    <w:spacing w:after="0" w:line="240" w:lineRule="auto"/>
                    <w:ind w:left="0"/>
                    <w:contextualSpacing w:val="0"/>
                    <w:jc w:val="center"/>
                    <w:rPr>
                      <w:rFonts w:ascii="Times New Roman" w:hAnsi="Times New Roman" w:cs="Times New Roman"/>
                    </w:rPr>
                  </w:pPr>
                  <w:r w:rsidRPr="00252092">
                    <w:rPr>
                      <w:rFonts w:ascii="Times New Roman" w:hAnsi="Times New Roman" w:cs="Times New Roman"/>
                    </w:rPr>
                    <w:t>1</w:t>
                  </w:r>
                </w:p>
              </w:tc>
              <w:tc>
                <w:tcPr>
                  <w:tcW w:w="3556" w:type="dxa"/>
                </w:tcPr>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rPr>
                    <w:t>Оформление на практику (на рабочее место или стажировку), инструктаж по технике безопасности и противопожарной безопасности</w:t>
                  </w:r>
                </w:p>
              </w:tc>
              <w:tc>
                <w:tcPr>
                  <w:tcW w:w="1340" w:type="dxa"/>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03.09.2018-05.09.2018</w:t>
                  </w:r>
                </w:p>
              </w:tc>
              <w:tc>
                <w:tcPr>
                  <w:tcW w:w="4526" w:type="dxa"/>
                </w:tcPr>
                <w:p w:rsidR="00252092" w:rsidRPr="00252092" w:rsidRDefault="00252092" w:rsidP="00252092">
                  <w:pPr>
                    <w:spacing w:after="0" w:line="240" w:lineRule="auto"/>
                    <w:rPr>
                      <w:rFonts w:ascii="Times New Roman" w:hAnsi="Times New Roman" w:cs="Times New Roman"/>
                    </w:rPr>
                  </w:pPr>
                </w:p>
              </w:tc>
            </w:tr>
            <w:tr w:rsidR="00252092" w:rsidRPr="00252092" w:rsidTr="00252092">
              <w:trPr>
                <w:trHeight w:val="745"/>
              </w:trPr>
              <w:tc>
                <w:tcPr>
                  <w:tcW w:w="533" w:type="dxa"/>
                </w:tcPr>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rPr>
                    <w:t>2</w:t>
                  </w:r>
                </w:p>
              </w:tc>
              <w:tc>
                <w:tcPr>
                  <w:tcW w:w="3556" w:type="dxa"/>
                </w:tcPr>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rPr>
                    <w:t>Знакомство со спецификой проблемы, поставленной в индивидуальном задании, целью и задачами исследования, определение необходимых источников информации</w:t>
                  </w:r>
                </w:p>
              </w:tc>
              <w:tc>
                <w:tcPr>
                  <w:tcW w:w="1340" w:type="dxa"/>
                  <w:vAlign w:val="center"/>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06.09.2018-05.10.2018</w:t>
                  </w:r>
                </w:p>
              </w:tc>
              <w:tc>
                <w:tcPr>
                  <w:tcW w:w="4526" w:type="dxa"/>
                  <w:vAlign w:val="center"/>
                </w:tcPr>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философию и концепцию управления персоналом, кадровую и социальную политику, стратегию управления персоналом организации в соответствии со стратегическими планами организации и владением навыками их внедрения и реализации;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оценивать кадровый потенциал, интеллектуальный капитал персонала и организации в целом, определять направления и формулировать задачи по развитию системы и технологии управления персоналом в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привлечения, подбора и отбора конкурентоспособного персонала;</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адаптации персонала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обучения и развития персонала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определять цели, задачи и виды текущей деловой оценки персонала в соответствии со стратегическими планами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xml:space="preserve">- умением разрабатывать и внедрять </w:t>
                  </w:r>
                  <w:r w:rsidRPr="00252092">
                    <w:rPr>
                      <w:rFonts w:ascii="Times New Roman" w:hAnsi="Times New Roman" w:cs="Times New Roman"/>
                      <w:color w:val="000000"/>
                    </w:rPr>
                    <w:lastRenderedPageBreak/>
                    <w:t>политику мотивации и стимулирования персонала с учетом факторов внешней и внутренней среды организации, ее стратегических целей и задач;</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способностью обеспечивать профилактику конфликтов в кросскультурной среде, поддерживать комфортный морально-психологический климат в организации и эффективную организационную культуру;</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способностью разрабатывать программы первоочередных мер по созданию комфортных условий труда в организации, оптимальные режимы труда и отдыха, обеспечения безопасности для различных категорий персонала организации;</w:t>
                  </w:r>
                </w:p>
                <w:p w:rsidR="00252092" w:rsidRPr="00252092" w:rsidRDefault="00252092" w:rsidP="00252092">
                  <w:pPr>
                    <w:tabs>
                      <w:tab w:val="left" w:pos="817"/>
                    </w:tabs>
                    <w:spacing w:after="0" w:line="240" w:lineRule="auto"/>
                    <w:rPr>
                      <w:rFonts w:ascii="Times New Roman" w:hAnsi="Times New Roman" w:cs="Times New Roman"/>
                    </w:rPr>
                  </w:pPr>
                  <w:r w:rsidRPr="00252092">
                    <w:rPr>
                      <w:rFonts w:ascii="Times New Roman" w:hAnsi="Times New Roman" w:cs="Times New Roman"/>
                      <w:color w:val="000000"/>
                    </w:rPr>
                    <w:t>- умением разрабатывать и внедрять корпоративные стандарты в области управления персоналом.</w:t>
                  </w:r>
                </w:p>
              </w:tc>
            </w:tr>
            <w:tr w:rsidR="00252092" w:rsidRPr="00252092" w:rsidTr="00252092">
              <w:trPr>
                <w:trHeight w:val="745"/>
              </w:trPr>
              <w:tc>
                <w:tcPr>
                  <w:tcW w:w="533" w:type="dxa"/>
                </w:tcPr>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rPr>
                    <w:lastRenderedPageBreak/>
                    <w:t>3</w:t>
                  </w:r>
                </w:p>
              </w:tc>
              <w:tc>
                <w:tcPr>
                  <w:tcW w:w="3556" w:type="dxa"/>
                  <w:vAlign w:val="center"/>
                </w:tcPr>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rPr>
                    <w:t>Осуществление действий, связанных с выполнением индивидуального задания по практике в части сбора необходимых данных</w:t>
                  </w:r>
                </w:p>
              </w:tc>
              <w:tc>
                <w:tcPr>
                  <w:tcW w:w="1340" w:type="dxa"/>
                  <w:vAlign w:val="center"/>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06.10.2018-07.11.2018</w:t>
                  </w:r>
                </w:p>
              </w:tc>
              <w:tc>
                <w:tcPr>
                  <w:tcW w:w="4526" w:type="dxa"/>
                  <w:vAlign w:val="center"/>
                </w:tcPr>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философию и концепцию управления персоналом, кадровую и социальную политику, стратегию управления персоналом организации в соответствии со стратегическими планами организации и владением навыками их внедрения и реализации;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оценивать кадровый потенциал, интеллектуальный капитал персонала и организации в целом, определять направления и формулировать задачи по развитию системы и технологии управления персоналом в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привлечения, подбора и отбора конкурентоспособного персонала;</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адаптации персонала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обучения и развития персонала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определять цели, задачи и виды текущей деловой оценки персонала в соответствии со стратегическими планами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мотивации и стимулирования персонала с учетом факторов внешней и внутренней среды организации, ее стратегических целей и задач;</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способностью обеспечивать профилактику конфликтов в кросскультурной среде, поддерживать комфортный морально-психологический климат в организации и эффективную организационную культуру;</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xml:space="preserve">- способностью разрабатывать программы </w:t>
                  </w:r>
                  <w:r w:rsidRPr="00252092">
                    <w:rPr>
                      <w:rFonts w:ascii="Times New Roman" w:hAnsi="Times New Roman" w:cs="Times New Roman"/>
                      <w:color w:val="000000"/>
                    </w:rPr>
                    <w:lastRenderedPageBreak/>
                    <w:t>первоочередных мер по созданию комфортных условий труда в организации, оптимальные режимы труда и отдыха, обеспечения безопасности для различных категорий персонала организации;</w:t>
                  </w:r>
                </w:p>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color w:val="000000"/>
                    </w:rPr>
                    <w:t>- умением разрабатывать и внедрять корпоративные стандарты в области управления персоналом.</w:t>
                  </w:r>
                </w:p>
              </w:tc>
            </w:tr>
            <w:tr w:rsidR="00252092" w:rsidRPr="00252092" w:rsidTr="00252092">
              <w:trPr>
                <w:trHeight w:val="817"/>
              </w:trPr>
              <w:tc>
                <w:tcPr>
                  <w:tcW w:w="533" w:type="dxa"/>
                </w:tcPr>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rPr>
                    <w:lastRenderedPageBreak/>
                    <w:t>4</w:t>
                  </w:r>
                </w:p>
              </w:tc>
              <w:tc>
                <w:tcPr>
                  <w:tcW w:w="3556" w:type="dxa"/>
                  <w:vAlign w:val="center"/>
                </w:tcPr>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rPr>
                    <w:t>Систематизация и обработка полученных данных, выполнение необходимых оценок, анализ полученной информации</w:t>
                  </w:r>
                </w:p>
              </w:tc>
              <w:tc>
                <w:tcPr>
                  <w:tcW w:w="1340" w:type="dxa"/>
                  <w:vAlign w:val="center"/>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08.11.2018-13.12.2018</w:t>
                  </w:r>
                </w:p>
              </w:tc>
              <w:tc>
                <w:tcPr>
                  <w:tcW w:w="4526" w:type="dxa"/>
                  <w:vAlign w:val="center"/>
                </w:tcPr>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философию и концепцию управления персоналом, кадровую и социальную политику, стратегию управления персоналом организации в соответствии со стратегическими планами организации и владением навыками их внедрения и реализации;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оценивать кадровый потенциал, интеллектуальный капитал персонала и организации в целом, определять направления и формулировать задачи по развитию системы и технологии управления персоналом в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привлечения, подбора и отбора конкурентоспособного персонала;</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адаптации персонала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обучения и развития персонала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определять цели, задачи и виды текущей деловой оценки персонала в соответствии со стратегическими планами организации;</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умением разрабатывать и внедрять политику мотивации и стимулирования персонала с учетом факторов внешней и внутренней среды организации, ее стратегических целей и задач;</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способностью обеспечивать профилактику конфликтов в кросскультурной среде, поддерживать комфортный морально-психологический климат в организации и эффективную организационную культуру;</w:t>
                  </w:r>
                </w:p>
                <w:p w:rsidR="00252092" w:rsidRPr="00252092" w:rsidRDefault="00252092" w:rsidP="00252092">
                  <w:pPr>
                    <w:tabs>
                      <w:tab w:val="left" w:pos="817"/>
                    </w:tabs>
                    <w:spacing w:after="0" w:line="240" w:lineRule="auto"/>
                    <w:rPr>
                      <w:rFonts w:ascii="Times New Roman" w:hAnsi="Times New Roman" w:cs="Times New Roman"/>
                      <w:color w:val="000000"/>
                    </w:rPr>
                  </w:pPr>
                  <w:r w:rsidRPr="00252092">
                    <w:rPr>
                      <w:rFonts w:ascii="Times New Roman" w:hAnsi="Times New Roman" w:cs="Times New Roman"/>
                      <w:color w:val="000000"/>
                    </w:rPr>
                    <w:t>- способностью разрабатывать программы первоочередных мер по созданию комфортных условий труда в организации, оптимальные режимы труда и отдыха, обеспечения безопасности для различных категорий персонала организации;</w:t>
                  </w:r>
                </w:p>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color w:val="000000"/>
                    </w:rPr>
                    <w:t>- умением разрабатывать и внедрять корпоративные стандарты в области управления персоналом.</w:t>
                  </w:r>
                </w:p>
              </w:tc>
            </w:tr>
            <w:tr w:rsidR="00252092" w:rsidRPr="00252092" w:rsidTr="00252092">
              <w:trPr>
                <w:trHeight w:val="817"/>
              </w:trPr>
              <w:tc>
                <w:tcPr>
                  <w:tcW w:w="533" w:type="dxa"/>
                </w:tcPr>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rPr>
                    <w:t>5</w:t>
                  </w:r>
                </w:p>
              </w:tc>
              <w:tc>
                <w:tcPr>
                  <w:tcW w:w="3556" w:type="dxa"/>
                  <w:vAlign w:val="center"/>
                </w:tcPr>
                <w:p w:rsidR="00252092" w:rsidRPr="00252092" w:rsidRDefault="00252092" w:rsidP="00252092">
                  <w:pPr>
                    <w:spacing w:after="0" w:line="240" w:lineRule="auto"/>
                    <w:rPr>
                      <w:rFonts w:ascii="Times New Roman" w:hAnsi="Times New Roman" w:cs="Times New Roman"/>
                    </w:rPr>
                  </w:pPr>
                  <w:r w:rsidRPr="00252092">
                    <w:rPr>
                      <w:rFonts w:ascii="Times New Roman" w:hAnsi="Times New Roman" w:cs="Times New Roman"/>
                    </w:rPr>
                    <w:t>Подготовка и представление отчета по практике</w:t>
                  </w:r>
                </w:p>
              </w:tc>
              <w:tc>
                <w:tcPr>
                  <w:tcW w:w="1340" w:type="dxa"/>
                  <w:vAlign w:val="center"/>
                </w:tcPr>
                <w:p w:rsidR="00252092" w:rsidRPr="00252092" w:rsidRDefault="00252092" w:rsidP="00252092">
                  <w:pPr>
                    <w:spacing w:after="0" w:line="240" w:lineRule="auto"/>
                    <w:jc w:val="center"/>
                    <w:rPr>
                      <w:rFonts w:ascii="Times New Roman" w:hAnsi="Times New Roman" w:cs="Times New Roman"/>
                    </w:rPr>
                  </w:pPr>
                  <w:r w:rsidRPr="00252092">
                    <w:rPr>
                      <w:rFonts w:ascii="Times New Roman" w:hAnsi="Times New Roman" w:cs="Times New Roman"/>
                    </w:rPr>
                    <w:t>14.12.2018-04.01.2019</w:t>
                  </w:r>
                </w:p>
              </w:tc>
              <w:tc>
                <w:tcPr>
                  <w:tcW w:w="4526" w:type="dxa"/>
                  <w:vAlign w:val="center"/>
                </w:tcPr>
                <w:p w:rsidR="00252092" w:rsidRPr="00252092" w:rsidRDefault="00252092" w:rsidP="00252092">
                  <w:pPr>
                    <w:spacing w:after="0" w:line="240" w:lineRule="auto"/>
                    <w:rPr>
                      <w:rFonts w:ascii="Times New Roman" w:hAnsi="Times New Roman" w:cs="Times New Roman"/>
                    </w:rPr>
                  </w:pPr>
                </w:p>
              </w:tc>
            </w:tr>
          </w:tbl>
          <w:p w:rsidR="00252092" w:rsidRPr="00252092" w:rsidRDefault="00252092" w:rsidP="00252092">
            <w:pPr>
              <w:rPr>
                <w:rFonts w:ascii="Times New Roman" w:hAnsi="Times New Roman" w:cs="Times New Roman"/>
                <w:sz w:val="24"/>
                <w:szCs w:val="24"/>
              </w:rPr>
            </w:pPr>
            <w:r>
              <w:lastRenderedPageBreak/>
              <w:br w:type="page"/>
            </w:r>
          </w:p>
        </w:tc>
      </w:tr>
    </w:tbl>
    <w:p w:rsidR="00252092" w:rsidRDefault="00252092" w:rsidP="00252092">
      <w:pPr>
        <w:spacing w:after="0" w:line="360" w:lineRule="auto"/>
        <w:rPr>
          <w:rFonts w:ascii="Times New Roman" w:hAnsi="Times New Roman" w:cs="Times New Roman"/>
          <w:b/>
          <w:bCs/>
          <w:sz w:val="30"/>
          <w:szCs w:val="30"/>
        </w:rPr>
      </w:pPr>
    </w:p>
    <w:p w:rsidR="00252092" w:rsidRDefault="00252092">
      <w:pPr>
        <w:rPr>
          <w:rFonts w:ascii="Times New Roman" w:hAnsi="Times New Roman" w:cs="Times New Roman"/>
          <w:b/>
          <w:bCs/>
          <w:sz w:val="30"/>
          <w:szCs w:val="30"/>
        </w:rPr>
      </w:pPr>
      <w:r>
        <w:rPr>
          <w:rFonts w:ascii="Times New Roman" w:hAnsi="Times New Roman" w:cs="Times New Roman"/>
          <w:b/>
          <w:bCs/>
          <w:sz w:val="30"/>
          <w:szCs w:val="30"/>
        </w:rPr>
        <w:br w:type="page"/>
      </w:r>
    </w:p>
    <w:p w:rsidR="00252092" w:rsidRDefault="00252092" w:rsidP="00252092">
      <w:pPr>
        <w:spacing w:after="0" w:line="360" w:lineRule="auto"/>
        <w:jc w:val="center"/>
        <w:rPr>
          <w:rFonts w:ascii="Times New Roman" w:hAnsi="Times New Roman" w:cs="Times New Roman"/>
          <w:b/>
          <w:bCs/>
          <w:sz w:val="30"/>
          <w:szCs w:val="30"/>
        </w:rPr>
      </w:pPr>
      <w:r w:rsidRPr="00252092">
        <w:rPr>
          <w:rFonts w:ascii="Times New Roman" w:hAnsi="Times New Roman" w:cs="Times New Roman"/>
          <w:b/>
          <w:bCs/>
          <w:sz w:val="30"/>
          <w:szCs w:val="30"/>
        </w:rPr>
        <w:lastRenderedPageBreak/>
        <w:t>Содержание</w:t>
      </w:r>
    </w:p>
    <w:p w:rsidR="00252092" w:rsidRPr="00252092" w:rsidRDefault="00252092" w:rsidP="00252092">
      <w:pPr>
        <w:spacing w:after="0" w:line="360" w:lineRule="auto"/>
        <w:rPr>
          <w:rFonts w:ascii="Times New Roman" w:hAnsi="Times New Roman" w:cs="Times New Roman"/>
          <w:bCs/>
          <w:sz w:val="28"/>
          <w:szCs w:val="28"/>
        </w:rPr>
      </w:pPr>
    </w:p>
    <w:p w:rsidR="00252092" w:rsidRPr="00252092" w:rsidRDefault="00252092" w:rsidP="00252092">
      <w:pPr>
        <w:spacing w:after="0" w:line="360" w:lineRule="auto"/>
        <w:rPr>
          <w:rFonts w:ascii="Times New Roman" w:hAnsi="Times New Roman" w:cs="Times New Roman"/>
          <w:bCs/>
          <w:sz w:val="28"/>
          <w:szCs w:val="28"/>
        </w:rPr>
      </w:pPr>
      <w:r w:rsidRPr="00252092">
        <w:rPr>
          <w:rFonts w:ascii="Times New Roman" w:hAnsi="Times New Roman" w:cs="Times New Roman"/>
          <w:bCs/>
          <w:sz w:val="28"/>
          <w:szCs w:val="28"/>
        </w:rPr>
        <w:t>Введение…………………………………………………………………</w:t>
      </w:r>
      <w:r w:rsidR="001B31D4">
        <w:rPr>
          <w:rFonts w:ascii="Times New Roman" w:hAnsi="Times New Roman" w:cs="Times New Roman"/>
          <w:bCs/>
          <w:sz w:val="28"/>
          <w:szCs w:val="28"/>
        </w:rPr>
        <w:t>…</w:t>
      </w:r>
      <w:r w:rsidRPr="00252092">
        <w:rPr>
          <w:rFonts w:ascii="Times New Roman" w:hAnsi="Times New Roman" w:cs="Times New Roman"/>
          <w:bCs/>
          <w:sz w:val="28"/>
          <w:szCs w:val="28"/>
        </w:rPr>
        <w:t>………...</w:t>
      </w:r>
      <w:r>
        <w:rPr>
          <w:rFonts w:ascii="Times New Roman" w:hAnsi="Times New Roman" w:cs="Times New Roman"/>
          <w:bCs/>
          <w:sz w:val="28"/>
          <w:szCs w:val="28"/>
        </w:rPr>
        <w:t>5</w:t>
      </w:r>
    </w:p>
    <w:p w:rsidR="00252092" w:rsidRPr="00252092" w:rsidRDefault="00252092" w:rsidP="00090C04">
      <w:pPr>
        <w:pStyle w:val="a4"/>
        <w:numPr>
          <w:ilvl w:val="0"/>
          <w:numId w:val="1"/>
        </w:numPr>
        <w:spacing w:line="360" w:lineRule="auto"/>
        <w:rPr>
          <w:rFonts w:ascii="Times New Roman" w:eastAsia="Times New Roman" w:hAnsi="Times New Roman" w:cs="Times New Roman"/>
          <w:sz w:val="28"/>
          <w:szCs w:val="28"/>
        </w:rPr>
      </w:pPr>
      <w:r w:rsidRPr="00252092">
        <w:rPr>
          <w:rFonts w:ascii="Times New Roman" w:eastAsia="Times New Roman" w:hAnsi="Times New Roman" w:cs="Times New Roman"/>
          <w:color w:val="000000"/>
          <w:sz w:val="28"/>
          <w:szCs w:val="28"/>
        </w:rPr>
        <w:t>Анализ финансово-хозяйственной деятельности организации АО «ВРК-1»</w:t>
      </w:r>
      <w:r w:rsidRPr="00252092">
        <w:rPr>
          <w:rFonts w:ascii="Times New Roman" w:hAnsi="Times New Roman" w:cs="Times New Roman"/>
          <w:bCs/>
          <w:sz w:val="28"/>
          <w:szCs w:val="28"/>
        </w:rPr>
        <w:t xml:space="preserve"> ………………………………………………………………</w:t>
      </w:r>
      <w:r w:rsidR="001B31D4">
        <w:rPr>
          <w:rFonts w:ascii="Times New Roman" w:hAnsi="Times New Roman" w:cs="Times New Roman"/>
          <w:bCs/>
          <w:sz w:val="28"/>
          <w:szCs w:val="28"/>
        </w:rPr>
        <w:t>…</w:t>
      </w:r>
      <w:r w:rsidRPr="00252092">
        <w:rPr>
          <w:rFonts w:ascii="Times New Roman" w:hAnsi="Times New Roman" w:cs="Times New Roman"/>
          <w:bCs/>
          <w:sz w:val="28"/>
          <w:szCs w:val="28"/>
        </w:rPr>
        <w:t>……</w:t>
      </w:r>
      <w:r>
        <w:rPr>
          <w:rFonts w:ascii="Times New Roman" w:hAnsi="Times New Roman" w:cs="Times New Roman"/>
          <w:bCs/>
          <w:sz w:val="28"/>
          <w:szCs w:val="28"/>
        </w:rPr>
        <w:t>………</w:t>
      </w:r>
      <w:r w:rsidR="00E73354">
        <w:rPr>
          <w:rFonts w:ascii="Times New Roman" w:hAnsi="Times New Roman" w:cs="Times New Roman"/>
          <w:bCs/>
          <w:sz w:val="28"/>
          <w:szCs w:val="28"/>
        </w:rPr>
        <w:t>7</w:t>
      </w:r>
    </w:p>
    <w:p w:rsidR="00252092" w:rsidRPr="00252092" w:rsidRDefault="00252092" w:rsidP="00090C04">
      <w:pPr>
        <w:pStyle w:val="a4"/>
        <w:numPr>
          <w:ilvl w:val="0"/>
          <w:numId w:val="1"/>
        </w:numPr>
        <w:spacing w:line="360" w:lineRule="auto"/>
        <w:jc w:val="both"/>
        <w:rPr>
          <w:rFonts w:ascii="Times New Roman" w:eastAsia="Times New Roman" w:hAnsi="Times New Roman" w:cs="Times New Roman"/>
          <w:sz w:val="28"/>
          <w:szCs w:val="28"/>
        </w:rPr>
      </w:pPr>
      <w:r w:rsidRPr="00252092">
        <w:rPr>
          <w:rFonts w:ascii="Times New Roman" w:eastAsia="Times New Roman" w:hAnsi="Times New Roman" w:cs="Times New Roman"/>
          <w:color w:val="000000"/>
          <w:sz w:val="28"/>
          <w:szCs w:val="28"/>
        </w:rPr>
        <w:t>Анализ кадрового состава и эффективности формирования и использования трудовых ресурсов</w:t>
      </w:r>
      <w:r w:rsidRPr="00252092">
        <w:rPr>
          <w:rFonts w:ascii="Times New Roman" w:hAnsi="Times New Roman" w:cs="Times New Roman"/>
          <w:bCs/>
          <w:sz w:val="28"/>
          <w:szCs w:val="28"/>
        </w:rPr>
        <w:t>………………………………</w:t>
      </w:r>
      <w:r w:rsidR="001B31D4">
        <w:rPr>
          <w:rFonts w:ascii="Times New Roman" w:hAnsi="Times New Roman" w:cs="Times New Roman"/>
          <w:bCs/>
          <w:sz w:val="28"/>
          <w:szCs w:val="28"/>
        </w:rPr>
        <w:t>….</w:t>
      </w:r>
      <w:r w:rsidRPr="00252092">
        <w:rPr>
          <w:rFonts w:ascii="Times New Roman" w:hAnsi="Times New Roman" w:cs="Times New Roman"/>
          <w:bCs/>
          <w:sz w:val="28"/>
          <w:szCs w:val="28"/>
        </w:rPr>
        <w:t>………</w:t>
      </w:r>
      <w:r w:rsidR="001B31D4">
        <w:rPr>
          <w:rFonts w:ascii="Times New Roman" w:hAnsi="Times New Roman" w:cs="Times New Roman"/>
          <w:bCs/>
          <w:sz w:val="28"/>
          <w:szCs w:val="28"/>
        </w:rPr>
        <w:t>18</w:t>
      </w:r>
    </w:p>
    <w:p w:rsidR="00252092" w:rsidRPr="00252092" w:rsidRDefault="00252092" w:rsidP="00090C04">
      <w:pPr>
        <w:pStyle w:val="a4"/>
        <w:numPr>
          <w:ilvl w:val="0"/>
          <w:numId w:val="1"/>
        </w:numPr>
        <w:spacing w:after="0" w:line="360" w:lineRule="auto"/>
        <w:jc w:val="both"/>
        <w:rPr>
          <w:rFonts w:ascii="Times New Roman" w:eastAsia="Times New Roman" w:hAnsi="Times New Roman" w:cs="Times New Roman"/>
          <w:sz w:val="28"/>
          <w:szCs w:val="28"/>
        </w:rPr>
      </w:pPr>
      <w:r w:rsidRPr="00252092">
        <w:rPr>
          <w:rFonts w:ascii="Times New Roman" w:eastAsia="Times New Roman" w:hAnsi="Times New Roman" w:cs="Times New Roman"/>
          <w:color w:val="000000"/>
          <w:sz w:val="28"/>
          <w:szCs w:val="28"/>
        </w:rPr>
        <w:t>Методы управления и оценка кадровых технологий управления персоналом в организации</w:t>
      </w:r>
      <w:r w:rsidRPr="00252092">
        <w:rPr>
          <w:rFonts w:ascii="Times New Roman" w:hAnsi="Times New Roman" w:cs="Times New Roman"/>
          <w:bCs/>
          <w:sz w:val="28"/>
          <w:szCs w:val="28"/>
        </w:rPr>
        <w:t>…………………………………………………</w:t>
      </w:r>
      <w:r w:rsidR="001B31D4">
        <w:rPr>
          <w:rFonts w:ascii="Times New Roman" w:hAnsi="Times New Roman" w:cs="Times New Roman"/>
          <w:bCs/>
          <w:sz w:val="28"/>
          <w:szCs w:val="28"/>
        </w:rPr>
        <w:t>..22</w:t>
      </w:r>
    </w:p>
    <w:p w:rsidR="00252092" w:rsidRDefault="00252092" w:rsidP="0025209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r w:rsidRPr="00252092">
        <w:rPr>
          <w:rFonts w:ascii="Times New Roman" w:hAnsi="Times New Roman" w:cs="Times New Roman"/>
          <w:bCs/>
          <w:sz w:val="28"/>
          <w:szCs w:val="28"/>
        </w:rPr>
        <w:t>……………………………………………………………………</w:t>
      </w:r>
      <w:r w:rsidR="001B31D4">
        <w:rPr>
          <w:rFonts w:ascii="Times New Roman" w:hAnsi="Times New Roman" w:cs="Times New Roman"/>
          <w:bCs/>
          <w:sz w:val="28"/>
          <w:szCs w:val="28"/>
        </w:rPr>
        <w:t>…….28</w:t>
      </w:r>
    </w:p>
    <w:p w:rsidR="00252092" w:rsidRDefault="00252092" w:rsidP="00252092">
      <w:pPr>
        <w:spacing w:after="0" w:line="360" w:lineRule="auto"/>
        <w:rPr>
          <w:rFonts w:ascii="Times New Roman" w:hAnsi="Times New Roman" w:cs="Times New Roman"/>
          <w:bCs/>
          <w:sz w:val="28"/>
          <w:szCs w:val="28"/>
        </w:rPr>
      </w:pPr>
      <w:r>
        <w:rPr>
          <w:rFonts w:ascii="Times New Roman" w:eastAsia="Times New Roman" w:hAnsi="Times New Roman" w:cs="Times New Roman"/>
          <w:sz w:val="28"/>
          <w:szCs w:val="28"/>
        </w:rPr>
        <w:t>Список литературы</w:t>
      </w:r>
      <w:r w:rsidRPr="00252092">
        <w:rPr>
          <w:rFonts w:ascii="Times New Roman" w:hAnsi="Times New Roman" w:cs="Times New Roman"/>
          <w:bCs/>
          <w:sz w:val="28"/>
          <w:szCs w:val="28"/>
        </w:rPr>
        <w:t>…………………………………………………………………</w:t>
      </w:r>
      <w:r w:rsidR="001B31D4">
        <w:rPr>
          <w:rFonts w:ascii="Times New Roman" w:hAnsi="Times New Roman" w:cs="Times New Roman"/>
          <w:bCs/>
          <w:sz w:val="28"/>
          <w:szCs w:val="28"/>
        </w:rPr>
        <w:t>30</w:t>
      </w:r>
    </w:p>
    <w:p w:rsidR="005B3DE9" w:rsidRPr="00252092" w:rsidRDefault="005B3DE9" w:rsidP="0025209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Приложения</w:t>
      </w:r>
      <w:r w:rsidRPr="00252092">
        <w:rPr>
          <w:rFonts w:ascii="Times New Roman" w:hAnsi="Times New Roman" w:cs="Times New Roman"/>
          <w:bCs/>
          <w:sz w:val="28"/>
          <w:szCs w:val="28"/>
        </w:rPr>
        <w:t>…………………………………………………………………</w:t>
      </w:r>
      <w:r>
        <w:rPr>
          <w:rFonts w:ascii="Times New Roman" w:hAnsi="Times New Roman" w:cs="Times New Roman"/>
          <w:bCs/>
          <w:sz w:val="28"/>
          <w:szCs w:val="28"/>
        </w:rPr>
        <w:t>………33</w:t>
      </w:r>
    </w:p>
    <w:p w:rsidR="00252092" w:rsidRPr="00252092" w:rsidRDefault="00252092" w:rsidP="00252092">
      <w:pPr>
        <w:spacing w:after="0" w:line="360" w:lineRule="auto"/>
        <w:rPr>
          <w:rFonts w:ascii="Times New Roman" w:hAnsi="Times New Roman" w:cs="Times New Roman"/>
          <w:bCs/>
          <w:sz w:val="28"/>
          <w:szCs w:val="28"/>
        </w:rPr>
      </w:pPr>
    </w:p>
    <w:p w:rsidR="00252092" w:rsidRPr="00252092" w:rsidRDefault="00252092" w:rsidP="00252092">
      <w:pPr>
        <w:spacing w:after="0" w:line="360" w:lineRule="auto"/>
        <w:rPr>
          <w:rFonts w:ascii="Times New Roman" w:hAnsi="Times New Roman" w:cs="Times New Roman"/>
          <w:bCs/>
          <w:sz w:val="28"/>
          <w:szCs w:val="28"/>
        </w:rPr>
      </w:pPr>
    </w:p>
    <w:p w:rsidR="00252092" w:rsidRDefault="00252092" w:rsidP="00252092">
      <w:pPr>
        <w:spacing w:after="0" w:line="360" w:lineRule="auto"/>
        <w:rPr>
          <w:rFonts w:ascii="Times New Roman" w:hAnsi="Times New Roman" w:cs="Times New Roman"/>
          <w:b/>
          <w:bCs/>
          <w:sz w:val="28"/>
        </w:rPr>
      </w:pPr>
    </w:p>
    <w:p w:rsidR="00A46185" w:rsidRDefault="00A46185">
      <w:pPr>
        <w:rPr>
          <w:rFonts w:ascii="Times New Roman" w:hAnsi="Times New Roman" w:cs="Times New Roman"/>
          <w:b/>
          <w:bCs/>
          <w:sz w:val="28"/>
        </w:rPr>
      </w:pPr>
      <w:r>
        <w:rPr>
          <w:rFonts w:ascii="Times New Roman" w:hAnsi="Times New Roman" w:cs="Times New Roman"/>
          <w:b/>
          <w:bCs/>
          <w:sz w:val="28"/>
        </w:rPr>
        <w:br w:type="page"/>
      </w:r>
    </w:p>
    <w:p w:rsidR="00E73354" w:rsidRPr="001B31D4" w:rsidRDefault="00A46185" w:rsidP="00E73354">
      <w:pPr>
        <w:spacing w:after="0" w:line="360" w:lineRule="auto"/>
        <w:jc w:val="center"/>
        <w:rPr>
          <w:rFonts w:ascii="Times New Roman" w:hAnsi="Times New Roman" w:cs="Times New Roman"/>
          <w:b/>
          <w:bCs/>
          <w:sz w:val="30"/>
          <w:szCs w:val="30"/>
        </w:rPr>
      </w:pPr>
      <w:r w:rsidRPr="001B31D4">
        <w:rPr>
          <w:rFonts w:ascii="Times New Roman" w:hAnsi="Times New Roman" w:cs="Times New Roman"/>
          <w:b/>
          <w:bCs/>
          <w:sz w:val="30"/>
          <w:szCs w:val="30"/>
        </w:rPr>
        <w:lastRenderedPageBreak/>
        <w:t>Введение</w:t>
      </w:r>
    </w:p>
    <w:p w:rsidR="00E73354" w:rsidRDefault="00E73354" w:rsidP="00E73354">
      <w:pPr>
        <w:spacing w:after="0" w:line="360" w:lineRule="auto"/>
        <w:rPr>
          <w:rFonts w:ascii="Times" w:hAnsi="Times"/>
          <w:color w:val="000000"/>
          <w:sz w:val="27"/>
          <w:szCs w:val="27"/>
        </w:rPr>
      </w:pPr>
    </w:p>
    <w:p w:rsidR="00E73354" w:rsidRPr="00E73354" w:rsidRDefault="00E73354" w:rsidP="00E73354">
      <w:pPr>
        <w:spacing w:after="0" w:line="360" w:lineRule="auto"/>
        <w:ind w:firstLine="709"/>
        <w:jc w:val="both"/>
        <w:rPr>
          <w:rFonts w:ascii="Times New Roman" w:hAnsi="Times New Roman" w:cs="Times New Roman"/>
          <w:bCs/>
          <w:sz w:val="28"/>
          <w:szCs w:val="28"/>
        </w:rPr>
      </w:pPr>
      <w:r w:rsidRPr="00E73354">
        <w:rPr>
          <w:rFonts w:ascii="Times New Roman" w:hAnsi="Times New Roman" w:cs="Times New Roman"/>
          <w:color w:val="000000"/>
          <w:sz w:val="28"/>
          <w:szCs w:val="28"/>
        </w:rPr>
        <w:t>Актуальность темы исследования заключается, в том, что в настоящее время в нашей стране основным вопросом благополучного развития организации становится поиск современных методов и способов управления персоналом для успешного прохождения предстоящих этапов жизненного цикла. Планирование и прогнозирование персонала, набор персонала, система обучения (в целом, эффективные кадровые технологии), которые находится на высоком уровне в компании позволят: выявить продуктивное состояние кадровых ресурсов, создаст все условия для планомерного отбора и подбора сотрудников, позволит сократить общие издержки на рабочую силу за счет, грамотно проведенной активной политики на рынке труда. Хозяйствующие субъекты применяют те или иные кадровые технологии в зависимости от необходимости вектора системы управления персоналом и метода управления персоналом. Например, на начальных стадиях функционирования предприятий ориентиром целесообразно выбрать построение результативной системы подбора и найма сотрудников; для целей повышения качества работы необходимо сконцентрироваться на системе обучения и системе мотивации и стимулирования. То есть, в зависимости от цели предпринимательской деятельности (например, достижения определенного уровня конкурентных позиций, усиление конкурентных позиций на рынке или недопущения снижения уровня конкуренции) целесообразно формировать набор приоритетных и оптимальных методов управления персоналом и кадровых технологий.</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Цель выпускной квалификационной работы магистра – разработка мероприятий по оптимизации кадрового состава в АО «ВРК-1».</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К задачам работы следует отнести следующие:</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 рассмотреть современные кадровые технологии: сущность, характеристики, технологии;</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lastRenderedPageBreak/>
        <w:t>- охарактеризовать кадровый состав предприятия и показатели</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эффективности его использования;</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 рассмотреть показатели, характеризующие эффективность методов управления трудовыми ресурсами;</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 провести анализ финансово-хозяйственной деятельности АО «ВРК-1»;</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 проанализировать кадровый состав и эффективность использования трудовых ресурсов на предприятии АО «ВРК-1»;</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 проанализировать методы управления и оценить кадровые технологии управления персоналом в АО «ВРК-1»;</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 разработать рекомендации по совершенствованию управления персоналом и оптимизации кадрового состава для АО «ВРК-1»;</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 представить экономическое обоснование предложенных мероприятий.</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Объектом исследования является предприятие АО «ВРК-1»; предметом исследования – система управления и методы управления персоналом.</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В работе использовались следующие методы: метод сбора данных (в теоретической части работы), аналитический и графический методы, метод анализа документов (в практической части работы).</w:t>
      </w:r>
    </w:p>
    <w:p w:rsidR="00E73354" w:rsidRPr="00E73354" w:rsidRDefault="00E73354" w:rsidP="00E73354">
      <w:pPr>
        <w:pStyle w:val="af3"/>
        <w:spacing w:before="0" w:beforeAutospacing="0" w:after="0" w:afterAutospacing="0" w:line="360" w:lineRule="auto"/>
        <w:ind w:firstLine="709"/>
        <w:jc w:val="both"/>
        <w:rPr>
          <w:color w:val="000000"/>
          <w:sz w:val="28"/>
          <w:szCs w:val="28"/>
        </w:rPr>
      </w:pPr>
      <w:r w:rsidRPr="00E73354">
        <w:rPr>
          <w:color w:val="000000"/>
          <w:sz w:val="28"/>
          <w:szCs w:val="28"/>
        </w:rPr>
        <w:t>Практическая значимость выбранной темы исследования заключается в систематизации теоретических сведений о сущности, особенностях и характеристиках системы управления персоналом, оценке эффективности кадровых технологий, что в последующем стало необходимым при написании выпускной квалификационной работы магистра (теоретико-методологический инструментарий применен на практике в отношении АО «ВРК-1»).</w:t>
      </w:r>
    </w:p>
    <w:p w:rsidR="00A46185" w:rsidRDefault="00A46185" w:rsidP="00A46185">
      <w:pPr>
        <w:spacing w:after="0" w:line="360" w:lineRule="auto"/>
        <w:rPr>
          <w:rFonts w:ascii="Times New Roman" w:hAnsi="Times New Roman" w:cs="Times New Roman"/>
          <w:b/>
          <w:bCs/>
          <w:sz w:val="28"/>
        </w:rPr>
      </w:pPr>
    </w:p>
    <w:p w:rsidR="00E73354" w:rsidRDefault="00E73354">
      <w:pPr>
        <w:rPr>
          <w:rFonts w:ascii="Times New Roman" w:hAnsi="Times New Roman" w:cs="Times New Roman"/>
          <w:b/>
          <w:bCs/>
          <w:sz w:val="28"/>
        </w:rPr>
      </w:pPr>
      <w:r>
        <w:rPr>
          <w:rFonts w:ascii="Times New Roman" w:hAnsi="Times New Roman" w:cs="Times New Roman"/>
          <w:b/>
          <w:bCs/>
          <w:sz w:val="28"/>
        </w:rPr>
        <w:br w:type="page"/>
      </w:r>
    </w:p>
    <w:p w:rsidR="00E73354" w:rsidRPr="001B31D4" w:rsidRDefault="00E73354" w:rsidP="00090C04">
      <w:pPr>
        <w:pStyle w:val="a4"/>
        <w:numPr>
          <w:ilvl w:val="0"/>
          <w:numId w:val="2"/>
        </w:numPr>
        <w:spacing w:after="0" w:line="360" w:lineRule="auto"/>
        <w:jc w:val="center"/>
        <w:rPr>
          <w:rFonts w:ascii="Times New Roman" w:hAnsi="Times New Roman" w:cs="Times New Roman"/>
          <w:b/>
          <w:bCs/>
          <w:sz w:val="30"/>
          <w:szCs w:val="30"/>
        </w:rPr>
      </w:pPr>
      <w:r w:rsidRPr="001B31D4">
        <w:rPr>
          <w:rFonts w:ascii="Times New Roman" w:eastAsia="Times New Roman" w:hAnsi="Times New Roman" w:cs="Times New Roman"/>
          <w:b/>
          <w:color w:val="000000"/>
          <w:sz w:val="30"/>
          <w:szCs w:val="30"/>
        </w:rPr>
        <w:t>Анализ финансово-хозяйственной деятельности организации АО «ВРК-1»</w:t>
      </w:r>
    </w:p>
    <w:p w:rsidR="00E73354" w:rsidRDefault="00E73354" w:rsidP="00E73354">
      <w:pPr>
        <w:spacing w:after="0" w:line="360" w:lineRule="auto"/>
        <w:rPr>
          <w:rFonts w:ascii="Times New Roman" w:hAnsi="Times New Roman" w:cs="Times New Roman"/>
          <w:b/>
          <w:bCs/>
          <w:sz w:val="28"/>
        </w:rPr>
      </w:pPr>
    </w:p>
    <w:p w:rsidR="001B31D4" w:rsidRPr="001B31D4" w:rsidRDefault="001B31D4" w:rsidP="001B31D4">
      <w:pPr>
        <w:spacing w:after="0" w:line="360" w:lineRule="auto"/>
        <w:ind w:firstLine="709"/>
        <w:jc w:val="both"/>
        <w:rPr>
          <w:rFonts w:ascii="Times New Roman" w:hAnsi="Times New Roman" w:cs="Times New Roman"/>
          <w:sz w:val="28"/>
          <w:szCs w:val="24"/>
        </w:rPr>
      </w:pPr>
      <w:r w:rsidRPr="001B31D4">
        <w:rPr>
          <w:rFonts w:ascii="Times New Roman" w:hAnsi="Times New Roman" w:cs="Times New Roman"/>
          <w:sz w:val="28"/>
          <w:szCs w:val="24"/>
        </w:rPr>
        <w:t>Основными направлениями деятельности АО «ВРК-1» является выполнение плановых видов ремонта грузовых вагонов: деповского и капитального, а также текущий ремонт вагонов, текущий, средний и капитальный ремонт колесных пар, ремонт и изготовление запасных частей грузовых вагонов, реализация колесных пар. Прочие виды выполнения работ и услуг, такие как промывка и пропарка цистерн, предоставление коммунальных услуг, реализация металлолома, хранение узлов и запасных частей грузовых вагонов сдача производственных площадей в аренду, и другие являются дополнительными источниками доходов.</w:t>
      </w:r>
    </w:p>
    <w:p w:rsidR="001B31D4" w:rsidRPr="001B31D4" w:rsidRDefault="001B31D4" w:rsidP="001B31D4">
      <w:pPr>
        <w:spacing w:after="0" w:line="360" w:lineRule="auto"/>
        <w:ind w:firstLine="709"/>
        <w:jc w:val="both"/>
        <w:rPr>
          <w:rFonts w:ascii="Times New Roman" w:hAnsi="Times New Roman" w:cs="Times New Roman"/>
          <w:sz w:val="28"/>
          <w:szCs w:val="24"/>
        </w:rPr>
      </w:pPr>
      <w:r w:rsidRPr="001B31D4">
        <w:rPr>
          <w:rFonts w:ascii="Times New Roman" w:hAnsi="Times New Roman" w:cs="Times New Roman"/>
          <w:sz w:val="28"/>
          <w:szCs w:val="24"/>
        </w:rPr>
        <w:t>К середине 2016 г. усиление внутриотраслевой конкуренции между вагоноремонтными компаниями Холдинга «РЖД» (АО «ВРК-1», АО «ВРК-2», АО «ВРК-3») наряду с усиливающейся конкуренцией данных компаний с частными вагоноремонтными организациями привело к снижению доходной ставки на некоторые виды ремонта вагонов в целях обеспечения роста объёмов ремонта (наблюдалось снижение ставки на деповской ремонт вагонов с начала 2016 г.).</w:t>
      </w:r>
    </w:p>
    <w:p w:rsidR="001B31D4" w:rsidRPr="001B31D4" w:rsidRDefault="001B31D4" w:rsidP="001B31D4">
      <w:pPr>
        <w:spacing w:after="0" w:line="360" w:lineRule="auto"/>
        <w:ind w:firstLine="709"/>
        <w:jc w:val="both"/>
        <w:rPr>
          <w:rFonts w:ascii="Times New Roman" w:hAnsi="Times New Roman" w:cs="Times New Roman"/>
          <w:sz w:val="28"/>
          <w:szCs w:val="24"/>
        </w:rPr>
      </w:pPr>
      <w:r w:rsidRPr="001B31D4">
        <w:rPr>
          <w:rFonts w:ascii="Times New Roman" w:hAnsi="Times New Roman" w:cs="Times New Roman"/>
          <w:sz w:val="28"/>
          <w:szCs w:val="24"/>
        </w:rPr>
        <w:t>В этой связи, были тщательно проанализированы виды бизнеса АО «ВРК-1» на предмет получения дополнительных доходов, наряду с возможными вариантами оптимизации расходов Общества, и внесены корректировки в Стратегию развития Общества до 2020г. в части определения основных целей и задач. Наряду с основной стратегической целью – Увеличением капитализации Общества, были выделены следующие приоритетные направления:</w:t>
      </w:r>
    </w:p>
    <w:p w:rsidR="001B31D4" w:rsidRPr="001B31D4" w:rsidRDefault="001B31D4" w:rsidP="00090C04">
      <w:pPr>
        <w:pStyle w:val="a4"/>
        <w:widowControl w:val="0"/>
        <w:numPr>
          <w:ilvl w:val="0"/>
          <w:numId w:val="3"/>
        </w:numPr>
        <w:tabs>
          <w:tab w:val="left" w:pos="993"/>
        </w:tabs>
        <w:spacing w:after="0" w:line="360" w:lineRule="auto"/>
        <w:ind w:left="0" w:firstLine="709"/>
        <w:jc w:val="both"/>
        <w:rPr>
          <w:rFonts w:ascii="Times New Roman" w:hAnsi="Times New Roman" w:cs="Times New Roman"/>
          <w:sz w:val="28"/>
          <w:szCs w:val="24"/>
        </w:rPr>
      </w:pPr>
      <w:r w:rsidRPr="001B31D4">
        <w:rPr>
          <w:rFonts w:ascii="Times New Roman" w:hAnsi="Times New Roman" w:cs="Times New Roman"/>
          <w:sz w:val="28"/>
          <w:szCs w:val="24"/>
        </w:rPr>
        <w:t>Сохранение и увеличение доли рынка в сегменте плановых видов ремонта вагонов за счёт:</w:t>
      </w:r>
    </w:p>
    <w:p w:rsidR="001B31D4" w:rsidRPr="001B31D4" w:rsidRDefault="001B31D4" w:rsidP="00090C04">
      <w:pPr>
        <w:pStyle w:val="a4"/>
        <w:widowControl w:val="0"/>
        <w:numPr>
          <w:ilvl w:val="0"/>
          <w:numId w:val="3"/>
        </w:numPr>
        <w:tabs>
          <w:tab w:val="left" w:pos="993"/>
        </w:tabs>
        <w:spacing w:after="0" w:line="360" w:lineRule="auto"/>
        <w:ind w:left="0" w:firstLine="709"/>
        <w:jc w:val="both"/>
        <w:rPr>
          <w:rFonts w:ascii="Times New Roman" w:hAnsi="Times New Roman" w:cs="Times New Roman"/>
          <w:sz w:val="28"/>
          <w:szCs w:val="24"/>
        </w:rPr>
      </w:pPr>
      <w:r w:rsidRPr="001B31D4">
        <w:rPr>
          <w:rFonts w:ascii="Times New Roman" w:hAnsi="Times New Roman" w:cs="Times New Roman"/>
          <w:sz w:val="28"/>
          <w:szCs w:val="24"/>
        </w:rPr>
        <w:t>высокого качества ремонта вагонов;</w:t>
      </w:r>
    </w:p>
    <w:p w:rsidR="001B31D4" w:rsidRPr="001B31D4" w:rsidRDefault="001B31D4" w:rsidP="00090C04">
      <w:pPr>
        <w:pStyle w:val="a4"/>
        <w:widowControl w:val="0"/>
        <w:numPr>
          <w:ilvl w:val="0"/>
          <w:numId w:val="3"/>
        </w:numPr>
        <w:tabs>
          <w:tab w:val="left" w:pos="993"/>
        </w:tabs>
        <w:spacing w:after="0" w:line="360" w:lineRule="auto"/>
        <w:ind w:left="0" w:firstLine="709"/>
        <w:jc w:val="both"/>
        <w:rPr>
          <w:rFonts w:ascii="Times New Roman" w:hAnsi="Times New Roman" w:cs="Times New Roman"/>
          <w:sz w:val="28"/>
          <w:szCs w:val="24"/>
        </w:rPr>
      </w:pPr>
      <w:r w:rsidRPr="001B31D4">
        <w:rPr>
          <w:rFonts w:ascii="Times New Roman" w:hAnsi="Times New Roman" w:cs="Times New Roman"/>
          <w:sz w:val="28"/>
          <w:szCs w:val="24"/>
        </w:rPr>
        <w:t>оптимальных для собственника сроков ремонта вагонов;</w:t>
      </w:r>
    </w:p>
    <w:p w:rsidR="001B31D4" w:rsidRPr="001B31D4" w:rsidRDefault="001B31D4" w:rsidP="00090C04">
      <w:pPr>
        <w:pStyle w:val="a4"/>
        <w:widowControl w:val="0"/>
        <w:numPr>
          <w:ilvl w:val="0"/>
          <w:numId w:val="3"/>
        </w:numPr>
        <w:tabs>
          <w:tab w:val="left" w:pos="993"/>
        </w:tabs>
        <w:spacing w:after="0" w:line="360" w:lineRule="auto"/>
        <w:ind w:left="0" w:firstLine="709"/>
        <w:jc w:val="both"/>
        <w:rPr>
          <w:rFonts w:ascii="Times New Roman" w:hAnsi="Times New Roman" w:cs="Times New Roman"/>
          <w:sz w:val="28"/>
          <w:szCs w:val="24"/>
        </w:rPr>
      </w:pPr>
      <w:r w:rsidRPr="001B31D4">
        <w:rPr>
          <w:rFonts w:ascii="Times New Roman" w:hAnsi="Times New Roman" w:cs="Times New Roman"/>
          <w:sz w:val="28"/>
          <w:szCs w:val="24"/>
        </w:rPr>
        <w:t>широкого сетевого охвата (АО «ВРК-1» имеет самую обширную сеть высокотехнологичных вагоноремонтных предприятий на всей территории РФ);</w:t>
      </w:r>
    </w:p>
    <w:p w:rsidR="001B31D4" w:rsidRPr="001B31D4" w:rsidRDefault="001B31D4" w:rsidP="00090C04">
      <w:pPr>
        <w:pStyle w:val="a4"/>
        <w:widowControl w:val="0"/>
        <w:numPr>
          <w:ilvl w:val="0"/>
          <w:numId w:val="3"/>
        </w:numPr>
        <w:tabs>
          <w:tab w:val="left" w:pos="993"/>
        </w:tabs>
        <w:spacing w:after="0" w:line="360" w:lineRule="auto"/>
        <w:ind w:left="0" w:firstLine="709"/>
        <w:jc w:val="both"/>
        <w:rPr>
          <w:rFonts w:ascii="Times New Roman" w:hAnsi="Times New Roman" w:cs="Times New Roman"/>
          <w:sz w:val="28"/>
          <w:szCs w:val="24"/>
        </w:rPr>
      </w:pPr>
      <w:r w:rsidRPr="001B31D4">
        <w:rPr>
          <w:rFonts w:ascii="Times New Roman" w:hAnsi="Times New Roman" w:cs="Times New Roman"/>
          <w:sz w:val="28"/>
          <w:szCs w:val="24"/>
        </w:rPr>
        <w:t>обеспечение всеми необходимыми для проведения ремонтов запасными частями точно в срок;</w:t>
      </w:r>
    </w:p>
    <w:p w:rsidR="001B31D4" w:rsidRPr="001B31D4" w:rsidRDefault="001B31D4" w:rsidP="00090C04">
      <w:pPr>
        <w:pStyle w:val="a4"/>
        <w:widowControl w:val="0"/>
        <w:numPr>
          <w:ilvl w:val="0"/>
          <w:numId w:val="3"/>
        </w:numPr>
        <w:tabs>
          <w:tab w:val="left" w:pos="993"/>
        </w:tabs>
        <w:spacing w:after="0" w:line="360" w:lineRule="auto"/>
        <w:ind w:left="0" w:firstLine="709"/>
        <w:jc w:val="both"/>
        <w:rPr>
          <w:rFonts w:ascii="Times New Roman" w:hAnsi="Times New Roman" w:cs="Times New Roman"/>
          <w:sz w:val="28"/>
          <w:szCs w:val="24"/>
        </w:rPr>
      </w:pPr>
      <w:r w:rsidRPr="001B31D4">
        <w:rPr>
          <w:rFonts w:ascii="Times New Roman" w:hAnsi="Times New Roman" w:cs="Times New Roman"/>
          <w:sz w:val="28"/>
          <w:szCs w:val="24"/>
        </w:rPr>
        <w:t>расширение спектра оказываемых услуг, в том числе по ремонту инновационных грузовых вагонов.</w:t>
      </w:r>
    </w:p>
    <w:p w:rsidR="001B31D4" w:rsidRPr="001B31D4" w:rsidRDefault="001B31D4" w:rsidP="001B31D4">
      <w:pPr>
        <w:spacing w:after="0" w:line="360" w:lineRule="auto"/>
        <w:ind w:firstLine="709"/>
        <w:jc w:val="both"/>
        <w:rPr>
          <w:rFonts w:ascii="Times New Roman" w:hAnsi="Times New Roman" w:cs="Times New Roman"/>
          <w:sz w:val="28"/>
          <w:szCs w:val="24"/>
        </w:rPr>
      </w:pPr>
      <w:r w:rsidRPr="001B31D4">
        <w:rPr>
          <w:rFonts w:ascii="Times New Roman" w:hAnsi="Times New Roman" w:cs="Times New Roman"/>
          <w:sz w:val="28"/>
          <w:szCs w:val="24"/>
        </w:rPr>
        <w:t>2. Снижение и оптимизация операционных расходов.</w:t>
      </w:r>
    </w:p>
    <w:p w:rsidR="001B31D4" w:rsidRPr="001B31D4" w:rsidRDefault="001B31D4" w:rsidP="001B31D4">
      <w:pPr>
        <w:spacing w:after="0" w:line="360" w:lineRule="auto"/>
        <w:ind w:firstLine="709"/>
        <w:jc w:val="both"/>
        <w:rPr>
          <w:rFonts w:ascii="Times New Roman" w:hAnsi="Times New Roman" w:cs="Times New Roman"/>
          <w:sz w:val="28"/>
          <w:szCs w:val="24"/>
        </w:rPr>
      </w:pPr>
      <w:r w:rsidRPr="001B31D4">
        <w:rPr>
          <w:rFonts w:ascii="Times New Roman" w:hAnsi="Times New Roman" w:cs="Times New Roman"/>
          <w:sz w:val="28"/>
          <w:szCs w:val="24"/>
        </w:rPr>
        <w:t>3. Увеличение доли рынка текущего отцепочного ремонта вагонов (ТР-2) и как следствие, удовлетворение всех потребностей клиентов АО «ВРК-1» при эксплуатации грузовых вагонов.</w:t>
      </w:r>
    </w:p>
    <w:p w:rsidR="001B31D4" w:rsidRPr="001B31D4" w:rsidRDefault="001B31D4" w:rsidP="001B31D4">
      <w:pPr>
        <w:spacing w:after="0" w:line="360" w:lineRule="auto"/>
        <w:ind w:firstLine="709"/>
        <w:jc w:val="both"/>
        <w:rPr>
          <w:rFonts w:ascii="Times New Roman" w:hAnsi="Times New Roman" w:cs="Times New Roman"/>
          <w:sz w:val="28"/>
          <w:szCs w:val="24"/>
        </w:rPr>
      </w:pPr>
      <w:r w:rsidRPr="001B31D4">
        <w:rPr>
          <w:rFonts w:ascii="Times New Roman" w:hAnsi="Times New Roman" w:cs="Times New Roman"/>
          <w:sz w:val="28"/>
          <w:szCs w:val="24"/>
        </w:rPr>
        <w:t>4. Увеличение объёмов участкового и капитального ремонта колесных пар;.</w:t>
      </w:r>
    </w:p>
    <w:p w:rsidR="001B31D4" w:rsidRPr="001B31D4" w:rsidRDefault="001B31D4" w:rsidP="001B31D4">
      <w:pPr>
        <w:spacing w:after="0" w:line="360" w:lineRule="auto"/>
        <w:ind w:firstLine="709"/>
        <w:jc w:val="both"/>
        <w:rPr>
          <w:rFonts w:ascii="Times New Roman" w:hAnsi="Times New Roman" w:cs="Times New Roman"/>
          <w:sz w:val="28"/>
          <w:szCs w:val="24"/>
        </w:rPr>
      </w:pPr>
      <w:r w:rsidRPr="001B31D4">
        <w:rPr>
          <w:rFonts w:ascii="Times New Roman" w:hAnsi="Times New Roman" w:cs="Times New Roman"/>
          <w:sz w:val="28"/>
          <w:szCs w:val="24"/>
        </w:rPr>
        <w:t>В результате, АО «ВРК-1» в среднесрочной перспективе направит свои усилия на то, чтобы охватить весь комплекс вагоноремонтных услуг для удовлетворения спроса собственников подвижного состава, что в свою очередь, даст возможность увеличить объёмы плановых видов ремонта вагонов.</w:t>
      </w:r>
    </w:p>
    <w:p w:rsidR="001B31D4" w:rsidRPr="001B31D4" w:rsidRDefault="001B31D4" w:rsidP="001B31D4">
      <w:pPr>
        <w:spacing w:after="0" w:line="360" w:lineRule="auto"/>
        <w:ind w:firstLine="709"/>
        <w:jc w:val="both"/>
        <w:rPr>
          <w:rFonts w:ascii="Times New Roman" w:hAnsi="Times New Roman" w:cs="Times New Roman"/>
          <w:sz w:val="28"/>
          <w:szCs w:val="24"/>
        </w:rPr>
      </w:pPr>
      <w:r w:rsidRPr="001B31D4">
        <w:rPr>
          <w:rFonts w:ascii="Times New Roman" w:hAnsi="Times New Roman" w:cs="Times New Roman"/>
          <w:sz w:val="28"/>
          <w:szCs w:val="24"/>
        </w:rPr>
        <w:t>Целевые показатели деятельности АО «ВРК-1»:</w:t>
      </w:r>
    </w:p>
    <w:p w:rsidR="001B31D4" w:rsidRDefault="001B31D4" w:rsidP="001B31D4">
      <w:pPr>
        <w:spacing w:after="0" w:line="360" w:lineRule="auto"/>
        <w:ind w:firstLine="709"/>
        <w:jc w:val="both"/>
        <w:rPr>
          <w:rFonts w:ascii="Times New Roman" w:hAnsi="Times New Roman" w:cs="Times New Roman"/>
          <w:sz w:val="28"/>
          <w:szCs w:val="24"/>
        </w:rPr>
      </w:pPr>
      <w:r w:rsidRPr="001B31D4">
        <w:rPr>
          <w:rFonts w:ascii="Times New Roman" w:hAnsi="Times New Roman" w:cs="Times New Roman"/>
          <w:sz w:val="28"/>
          <w:szCs w:val="24"/>
        </w:rPr>
        <w:t>Перечень целевых показателей развития АО «ВРК-1» определен Стратегией компании (оптимистичный сценарий) и предполагает выполнения следующих контрольных значений целевых показателей к 2020 г</w:t>
      </w:r>
      <w:r>
        <w:rPr>
          <w:rFonts w:ascii="Times New Roman" w:hAnsi="Times New Roman" w:cs="Times New Roman"/>
          <w:sz w:val="28"/>
          <w:szCs w:val="24"/>
        </w:rPr>
        <w:t>. (таблица 1).</w:t>
      </w:r>
    </w:p>
    <w:p w:rsidR="001B31D4" w:rsidRPr="001B31D4" w:rsidRDefault="001B31D4" w:rsidP="001B31D4">
      <w:pPr>
        <w:spacing w:after="0" w:line="360" w:lineRule="auto"/>
        <w:ind w:firstLine="709"/>
        <w:jc w:val="both"/>
        <w:rPr>
          <w:rFonts w:ascii="Times New Roman" w:hAnsi="Times New Roman" w:cs="Times New Roman"/>
          <w:sz w:val="28"/>
          <w:szCs w:val="24"/>
        </w:rPr>
      </w:pPr>
      <w:r w:rsidRPr="00257104">
        <w:rPr>
          <w:rFonts w:ascii="Times New Roman" w:hAnsi="Times New Roman" w:cs="Times New Roman"/>
          <w:spacing w:val="-6"/>
          <w:sz w:val="28"/>
          <w:szCs w:val="28"/>
        </w:rPr>
        <w:t>Таблица</w:t>
      </w:r>
      <w:r>
        <w:rPr>
          <w:rFonts w:ascii="Times New Roman" w:hAnsi="Times New Roman" w:cs="Times New Roman"/>
          <w:spacing w:val="-6"/>
          <w:sz w:val="28"/>
          <w:szCs w:val="28"/>
        </w:rPr>
        <w:t xml:space="preserve"> 1</w:t>
      </w:r>
      <w:r w:rsidRPr="00257104">
        <w:rPr>
          <w:rFonts w:ascii="Times New Roman" w:hAnsi="Times New Roman" w:cs="Times New Roman"/>
          <w:spacing w:val="-6"/>
          <w:sz w:val="28"/>
          <w:szCs w:val="28"/>
        </w:rPr>
        <w:t xml:space="preserve"> – Целевые ориентиры АО «ВРК-1» на 2020 г.</w:t>
      </w:r>
    </w:p>
    <w:tbl>
      <w:tblPr>
        <w:tblW w:w="10138" w:type="dxa"/>
        <w:jc w:val="center"/>
        <w:tblLayout w:type="fixed"/>
        <w:tblLook w:val="0000"/>
      </w:tblPr>
      <w:tblGrid>
        <w:gridCol w:w="1226"/>
        <w:gridCol w:w="841"/>
        <w:gridCol w:w="832"/>
        <w:gridCol w:w="1028"/>
        <w:gridCol w:w="795"/>
        <w:gridCol w:w="1302"/>
        <w:gridCol w:w="1115"/>
        <w:gridCol w:w="1626"/>
        <w:gridCol w:w="1373"/>
      </w:tblGrid>
      <w:tr w:rsidR="001B31D4" w:rsidRPr="001B31D4" w:rsidTr="00DD2483">
        <w:trPr>
          <w:trHeight w:val="1162"/>
          <w:jc w:val="center"/>
        </w:trPr>
        <w:tc>
          <w:tcPr>
            <w:tcW w:w="12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bCs/>
                <w:sz w:val="24"/>
                <w:szCs w:val="20"/>
              </w:rPr>
              <w:t xml:space="preserve">Наименование </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bCs/>
                <w:sz w:val="24"/>
                <w:szCs w:val="20"/>
              </w:rPr>
              <w:t>Выручка</w:t>
            </w:r>
          </w:p>
        </w:tc>
        <w:tc>
          <w:tcPr>
            <w:tcW w:w="83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bCs/>
                <w:sz w:val="24"/>
                <w:szCs w:val="20"/>
              </w:rPr>
              <w:t>Чистая прибыль</w:t>
            </w:r>
          </w:p>
        </w:tc>
        <w:tc>
          <w:tcPr>
            <w:tcW w:w="102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bCs/>
                <w:sz w:val="24"/>
                <w:szCs w:val="20"/>
              </w:rPr>
              <w:t>Объем инвестиций без НДС</w:t>
            </w:r>
          </w:p>
        </w:tc>
        <w:tc>
          <w:tcPr>
            <w:tcW w:w="79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bCs/>
                <w:sz w:val="24"/>
                <w:szCs w:val="20"/>
                <w:lang w:val="en-US"/>
              </w:rPr>
              <w:t>EBITDA</w:t>
            </w:r>
          </w:p>
        </w:tc>
        <w:tc>
          <w:tcPr>
            <w:tcW w:w="13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bCs/>
                <w:sz w:val="24"/>
                <w:szCs w:val="20"/>
              </w:rPr>
              <w:t>Рентабельность по EBITDA</w:t>
            </w:r>
          </w:p>
        </w:tc>
        <w:tc>
          <w:tcPr>
            <w:tcW w:w="11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bCs/>
                <w:sz w:val="24"/>
                <w:szCs w:val="20"/>
              </w:rPr>
              <w:t>Уровень безопасности движения</w:t>
            </w:r>
          </w:p>
        </w:tc>
        <w:tc>
          <w:tcPr>
            <w:tcW w:w="16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rPr>
            </w:pPr>
            <w:r w:rsidRPr="001B31D4">
              <w:rPr>
                <w:rFonts w:ascii="Times New Roman" w:hAnsi="Times New Roman" w:cs="Times New Roman"/>
                <w:bCs/>
                <w:sz w:val="24"/>
                <w:szCs w:val="20"/>
              </w:rPr>
              <w:t>Рост производительности труда (к ур. 2012 г.)</w:t>
            </w:r>
          </w:p>
        </w:tc>
        <w:tc>
          <w:tcPr>
            <w:tcW w:w="13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rPr>
            </w:pPr>
            <w:r w:rsidRPr="001B31D4">
              <w:rPr>
                <w:rFonts w:ascii="Times New Roman" w:hAnsi="Times New Roman" w:cs="Times New Roman"/>
                <w:bCs/>
                <w:sz w:val="24"/>
                <w:szCs w:val="20"/>
              </w:rPr>
              <w:t>Соотношение уровня оплаты труда работников холдинга с общероссийским</w:t>
            </w:r>
          </w:p>
        </w:tc>
      </w:tr>
      <w:tr w:rsidR="001B31D4" w:rsidRPr="001B31D4" w:rsidTr="00DD2483">
        <w:trPr>
          <w:trHeight w:val="696"/>
          <w:jc w:val="center"/>
        </w:trPr>
        <w:tc>
          <w:tcPr>
            <w:tcW w:w="12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bCs/>
                <w:sz w:val="24"/>
                <w:szCs w:val="20"/>
              </w:rPr>
              <w:t>Ед. изм.</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rPr>
              <w:t>млрд. руб.</w:t>
            </w:r>
          </w:p>
        </w:tc>
        <w:tc>
          <w:tcPr>
            <w:tcW w:w="83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rPr>
              <w:t>млн. руб.</w:t>
            </w:r>
          </w:p>
        </w:tc>
        <w:tc>
          <w:tcPr>
            <w:tcW w:w="102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rPr>
              <w:t>млрд. руб.</w:t>
            </w:r>
          </w:p>
        </w:tc>
        <w:tc>
          <w:tcPr>
            <w:tcW w:w="79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rPr>
              <w:t>млрд. руб.</w:t>
            </w:r>
          </w:p>
        </w:tc>
        <w:tc>
          <w:tcPr>
            <w:tcW w:w="13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w:t>
            </w:r>
          </w:p>
        </w:tc>
        <w:tc>
          <w:tcPr>
            <w:tcW w:w="111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rPr>
            </w:pPr>
            <w:r w:rsidRPr="001B31D4">
              <w:rPr>
                <w:rFonts w:ascii="Times New Roman" w:hAnsi="Times New Roman" w:cs="Times New Roman"/>
                <w:sz w:val="24"/>
                <w:szCs w:val="20"/>
              </w:rPr>
              <w:t>кол-во событий на млн. поездо-км</w:t>
            </w:r>
          </w:p>
        </w:tc>
        <w:tc>
          <w:tcPr>
            <w:tcW w:w="16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w:t>
            </w:r>
          </w:p>
        </w:tc>
        <w:tc>
          <w:tcPr>
            <w:tcW w:w="13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rPr>
              <w:t>раз</w:t>
            </w:r>
          </w:p>
        </w:tc>
      </w:tr>
      <w:tr w:rsidR="001B31D4" w:rsidRPr="001B31D4" w:rsidTr="00DD2483">
        <w:trPr>
          <w:trHeight w:val="283"/>
          <w:jc w:val="center"/>
        </w:trPr>
        <w:tc>
          <w:tcPr>
            <w:tcW w:w="1226" w:type="dxa"/>
            <w:tcBorders>
              <w:top w:val="single" w:sz="3" w:space="0" w:color="000000"/>
              <w:left w:val="single" w:sz="3" w:space="0" w:color="000000"/>
              <w:bottom w:val="single" w:sz="3" w:space="0" w:color="000000"/>
              <w:right w:val="single" w:sz="3" w:space="0" w:color="000000"/>
            </w:tcBorders>
            <w:shd w:val="clear" w:color="auto" w:fill="auto"/>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bCs/>
                <w:sz w:val="24"/>
                <w:szCs w:val="20"/>
                <w:lang w:val="en-US"/>
              </w:rPr>
              <w:t>2020</w:t>
            </w:r>
            <w:r w:rsidRPr="001B31D4">
              <w:rPr>
                <w:rFonts w:ascii="Times New Roman" w:hAnsi="Times New Roman" w:cs="Times New Roman"/>
                <w:bCs/>
                <w:sz w:val="24"/>
                <w:szCs w:val="20"/>
              </w:rPr>
              <w:t xml:space="preserve"> г.</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16,26</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185,13</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3,25</w:t>
            </w:r>
          </w:p>
        </w:tc>
        <w:tc>
          <w:tcPr>
            <w:tcW w:w="795" w:type="dxa"/>
            <w:tcBorders>
              <w:top w:val="single" w:sz="3" w:space="0" w:color="000000"/>
              <w:left w:val="single" w:sz="3" w:space="0" w:color="000000"/>
              <w:bottom w:val="single" w:sz="3" w:space="0" w:color="000000"/>
              <w:right w:val="single" w:sz="3" w:space="0" w:color="000000"/>
            </w:tcBorders>
            <w:shd w:val="clear" w:color="auto" w:fill="auto"/>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1,21</w:t>
            </w:r>
          </w:p>
        </w:tc>
        <w:tc>
          <w:tcPr>
            <w:tcW w:w="1302" w:type="dxa"/>
            <w:tcBorders>
              <w:top w:val="single" w:sz="3" w:space="0" w:color="000000"/>
              <w:left w:val="single" w:sz="3" w:space="0" w:color="000000"/>
              <w:bottom w:val="single" w:sz="3" w:space="0" w:color="000000"/>
              <w:right w:val="single" w:sz="3" w:space="0" w:color="000000"/>
            </w:tcBorders>
            <w:shd w:val="clear" w:color="auto" w:fill="auto"/>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7,4</w:t>
            </w:r>
          </w:p>
        </w:tc>
        <w:tc>
          <w:tcPr>
            <w:tcW w:w="1115" w:type="dxa"/>
            <w:tcBorders>
              <w:top w:val="single" w:sz="3" w:space="0" w:color="000000"/>
              <w:left w:val="single" w:sz="3" w:space="0" w:color="000000"/>
              <w:bottom w:val="single" w:sz="3" w:space="0" w:color="000000"/>
              <w:right w:val="single" w:sz="3" w:space="0" w:color="000000"/>
            </w:tcBorders>
            <w:shd w:val="clear" w:color="auto" w:fill="auto"/>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0,1514</w:t>
            </w:r>
          </w:p>
        </w:tc>
        <w:tc>
          <w:tcPr>
            <w:tcW w:w="1626" w:type="dxa"/>
            <w:tcBorders>
              <w:top w:val="single" w:sz="3" w:space="0" w:color="000000"/>
              <w:left w:val="single" w:sz="3" w:space="0" w:color="000000"/>
              <w:bottom w:val="single" w:sz="3" w:space="0" w:color="000000"/>
              <w:right w:val="single" w:sz="3" w:space="0" w:color="000000"/>
            </w:tcBorders>
            <w:shd w:val="clear" w:color="auto" w:fill="auto"/>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126,1</w:t>
            </w:r>
          </w:p>
        </w:tc>
        <w:tc>
          <w:tcPr>
            <w:tcW w:w="1373" w:type="dxa"/>
            <w:tcBorders>
              <w:top w:val="single" w:sz="3" w:space="0" w:color="000000"/>
              <w:left w:val="single" w:sz="3" w:space="0" w:color="000000"/>
              <w:bottom w:val="single" w:sz="3" w:space="0" w:color="000000"/>
              <w:right w:val="single" w:sz="3" w:space="0" w:color="000000"/>
            </w:tcBorders>
            <w:shd w:val="clear" w:color="auto" w:fill="auto"/>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lang w:val="en-US"/>
              </w:rPr>
            </w:pPr>
            <w:r w:rsidRPr="001B31D4">
              <w:rPr>
                <w:rFonts w:ascii="Times New Roman" w:hAnsi="Times New Roman" w:cs="Times New Roman"/>
                <w:sz w:val="24"/>
                <w:szCs w:val="20"/>
                <w:lang w:val="en-US"/>
              </w:rPr>
              <w:t>1,15</w:t>
            </w:r>
          </w:p>
        </w:tc>
      </w:tr>
    </w:tbl>
    <w:p w:rsidR="001B31D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1B31D4" w:rsidRPr="0025710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257104">
        <w:rPr>
          <w:rFonts w:ascii="Times New Roman" w:hAnsi="Times New Roman" w:cs="Times New Roman"/>
          <w:sz w:val="28"/>
          <w:szCs w:val="28"/>
        </w:rPr>
        <w:t>По итогам 9 месяцев 2017 г. при установленном бюджетном задании на плановые виды ремонта в количестве 65 016 вагонов фактически было</w:t>
      </w:r>
      <w:r w:rsidRPr="00257104">
        <w:rPr>
          <w:rFonts w:ascii="Times New Roman" w:hAnsi="Times New Roman" w:cs="Times New Roman"/>
          <w:sz w:val="28"/>
          <w:szCs w:val="28"/>
          <w:lang w:val="en-US"/>
        </w:rPr>
        <w:t> </w:t>
      </w:r>
      <w:r w:rsidRPr="00257104">
        <w:rPr>
          <w:rFonts w:ascii="Times New Roman" w:hAnsi="Times New Roman" w:cs="Times New Roman"/>
          <w:sz w:val="28"/>
          <w:szCs w:val="28"/>
        </w:rPr>
        <w:t xml:space="preserve">отремонтировано 65 149 вагонов (+133 вагона). </w:t>
      </w:r>
    </w:p>
    <w:p w:rsidR="001B31D4" w:rsidRPr="0025710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257104">
        <w:rPr>
          <w:rFonts w:ascii="Times New Roman" w:hAnsi="Times New Roman" w:cs="Times New Roman"/>
          <w:sz w:val="28"/>
          <w:szCs w:val="28"/>
        </w:rPr>
        <w:t>Основными заказчиками услуг АО «ВРК-1» выступили следующие компании: АО «ФГК» – 13 911 вагонов (21,4% от общего объема ремонта), ООО «РегионТрансСервис» – 8 285 вагона (12,7%), ООО «УВЗ-Логистик» – 5 405 вагонов (8,3%), ПАО «ТрансКонтейнер» – 3 813 вагона (5,9%), ООО «Брансвик Рейл» – 2 418 вагонов (3,7%), ЗАО «Евросиб СПб-ТС» – 2 325 вагона (3,6%), ООО «Гарант Рейл Сервис» – 2 183 вагона (3,3%), АО «Трубная грузовая компания» – 1 733 вагон (2,7%), АО «ОТЭКО» – 1 548 вагонов (2,8%).</w:t>
      </w:r>
    </w:p>
    <w:p w:rsidR="001B31D4" w:rsidRPr="0025710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 xml:space="preserve">Программа структурной реформы на железнодорожном транспорте создала условия для развития конкурентного сектора в сфере ремонта грузовых вагонов, в том числе </w:t>
      </w:r>
      <w:r>
        <w:rPr>
          <w:rFonts w:ascii="Times New Roman" w:hAnsi="Times New Roman" w:cs="Times New Roman"/>
          <w:sz w:val="28"/>
          <w:szCs w:val="28"/>
        </w:rPr>
        <w:t>создание трех дочерних обществ О</w:t>
      </w:r>
      <w:r w:rsidRPr="00257104">
        <w:rPr>
          <w:rFonts w:ascii="Times New Roman" w:hAnsi="Times New Roman" w:cs="Times New Roman"/>
          <w:sz w:val="28"/>
          <w:szCs w:val="28"/>
        </w:rPr>
        <w:t xml:space="preserve">АО «РЖД», в указанной сфере: АО «ВРК-1», АО «ВРК-2», ОАО «ВРК-3». </w:t>
      </w:r>
    </w:p>
    <w:p w:rsidR="001B31D4" w:rsidRPr="0025710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257104">
        <w:rPr>
          <w:rFonts w:ascii="Times New Roman" w:hAnsi="Times New Roman" w:cs="Times New Roman"/>
          <w:sz w:val="28"/>
          <w:szCs w:val="28"/>
        </w:rPr>
        <w:t xml:space="preserve">В настоящее время имеется ряд ограничивающих факторов для входа новых компаний на ремонтный рынок грузовых вагонов, основными из которых являются: </w:t>
      </w:r>
    </w:p>
    <w:p w:rsidR="001B31D4" w:rsidRPr="00257104" w:rsidRDefault="001B31D4" w:rsidP="001B31D4">
      <w:pPr>
        <w:widowControl w:val="0"/>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57104">
        <w:rPr>
          <w:rFonts w:ascii="Times New Roman" w:hAnsi="Times New Roman" w:cs="Times New Roman"/>
          <w:sz w:val="28"/>
          <w:szCs w:val="28"/>
        </w:rPr>
        <w:t>сформировавшийся рынок вагоноремонта. Действующие на нем ремонтные компании создали свою клиентскую базу, заключив прямые договоры на выполнение работ и предоставление услуг по ремонту вагонов с собственниками и операторами вагонов. Таким образом, новой ремонтной компании будет довольно сложно найти свою нишу в этой сфере бизнеса. Исключение составляют ремонтные компании, которые являются аффилированными структурами собственников вагонов, компаний-операторов.</w:t>
      </w:r>
    </w:p>
    <w:p w:rsidR="001B31D4" w:rsidRPr="00257104" w:rsidRDefault="001B31D4" w:rsidP="001B31D4">
      <w:pPr>
        <w:widowControl w:val="0"/>
        <w:tabs>
          <w:tab w:val="left" w:pos="284"/>
          <w:tab w:val="left" w:pos="4047"/>
        </w:tabs>
        <w:autoSpaceDE w:val="0"/>
        <w:autoSpaceDN w:val="0"/>
        <w:adjustRightInd w:val="0"/>
        <w:spacing w:after="0" w:line="360" w:lineRule="auto"/>
        <w:ind w:right="-2" w:firstLine="709"/>
        <w:jc w:val="both"/>
        <w:rPr>
          <w:rFonts w:ascii="Times New Roman" w:hAnsi="Times New Roman" w:cs="Times New Roman"/>
          <w:bCs/>
          <w:sz w:val="28"/>
          <w:szCs w:val="28"/>
        </w:rPr>
      </w:pPr>
      <w:r w:rsidRPr="00257104">
        <w:rPr>
          <w:rFonts w:ascii="Times New Roman" w:hAnsi="Times New Roman" w:cs="Times New Roman"/>
          <w:bCs/>
          <w:sz w:val="28"/>
          <w:szCs w:val="28"/>
        </w:rPr>
        <w:t>С целью выполнения бюджетных параметров АО «ВРК-1» и для дополнительной загрузки производственных мощностей, в период снижения объемов планового ремонта, компанией проводятся мероприятия по увеличению объемов текущего отцепочного ремонта за счет передачи прилегающих к предприятиям компании пунктов текущего ремонта эксплуатационных депо.</w:t>
      </w:r>
    </w:p>
    <w:p w:rsidR="001B31D4" w:rsidRPr="00257104" w:rsidRDefault="001B31D4" w:rsidP="001B31D4">
      <w:pPr>
        <w:widowControl w:val="0"/>
        <w:tabs>
          <w:tab w:val="left" w:pos="284"/>
          <w:tab w:val="left" w:pos="4047"/>
        </w:tabs>
        <w:autoSpaceDE w:val="0"/>
        <w:autoSpaceDN w:val="0"/>
        <w:adjustRightInd w:val="0"/>
        <w:spacing w:after="0" w:line="360" w:lineRule="auto"/>
        <w:ind w:right="-2" w:firstLine="709"/>
        <w:jc w:val="both"/>
        <w:rPr>
          <w:rFonts w:ascii="Times New Roman" w:hAnsi="Times New Roman" w:cs="Times New Roman"/>
          <w:bCs/>
          <w:sz w:val="28"/>
          <w:szCs w:val="28"/>
        </w:rPr>
      </w:pPr>
      <w:r w:rsidRPr="00257104">
        <w:rPr>
          <w:rFonts w:ascii="Times New Roman" w:hAnsi="Times New Roman" w:cs="Times New Roman"/>
          <w:bCs/>
          <w:sz w:val="28"/>
          <w:szCs w:val="28"/>
        </w:rPr>
        <w:t>С учетом общего количества вагонов, отремонтированных плановыми и текущим отцепочным ремонтом, загрузка мощностей предприятий за 9 месяцев 2017г. составила 95 %.</w:t>
      </w:r>
    </w:p>
    <w:p w:rsidR="001B31D4" w:rsidRDefault="001B31D4" w:rsidP="001B31D4">
      <w:pPr>
        <w:widowControl w:val="0"/>
        <w:tabs>
          <w:tab w:val="left" w:pos="284"/>
          <w:tab w:val="left" w:pos="4047"/>
        </w:tabs>
        <w:autoSpaceDE w:val="0"/>
        <w:autoSpaceDN w:val="0"/>
        <w:adjustRightInd w:val="0"/>
        <w:spacing w:after="0" w:line="360" w:lineRule="auto"/>
        <w:ind w:right="-2"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За 9 месяцев 2017 г. АО «ВРК-1» получены доходы в размере </w:t>
      </w:r>
      <w:r w:rsidRPr="001B31D4">
        <w:rPr>
          <w:rFonts w:ascii="Times New Roman" w:hAnsi="Times New Roman" w:cs="Times New Roman"/>
          <w:sz w:val="28"/>
          <w:szCs w:val="28"/>
        </w:rPr>
        <w:br/>
        <w:t>13</w:t>
      </w:r>
      <w:r w:rsidRPr="001B31D4">
        <w:rPr>
          <w:rFonts w:ascii="Times New Roman" w:hAnsi="Times New Roman" w:cs="Times New Roman"/>
          <w:sz w:val="28"/>
          <w:szCs w:val="28"/>
          <w:lang w:val="en-US"/>
        </w:rPr>
        <w:t> </w:t>
      </w:r>
      <w:r w:rsidRPr="001B31D4">
        <w:rPr>
          <w:rFonts w:ascii="Times New Roman" w:hAnsi="Times New Roman" w:cs="Times New Roman"/>
          <w:sz w:val="28"/>
          <w:szCs w:val="28"/>
        </w:rPr>
        <w:t>421,6 млн. руб., что выше плана на 815,9 млн. руб. (план 12</w:t>
      </w:r>
      <w:r w:rsidRPr="001B31D4">
        <w:rPr>
          <w:rFonts w:ascii="Times New Roman" w:hAnsi="Times New Roman" w:cs="Times New Roman"/>
          <w:sz w:val="28"/>
          <w:szCs w:val="28"/>
          <w:lang w:val="en-US"/>
        </w:rPr>
        <w:t> </w:t>
      </w:r>
      <w:r w:rsidRPr="001B31D4">
        <w:rPr>
          <w:rFonts w:ascii="Times New Roman" w:hAnsi="Times New Roman" w:cs="Times New Roman"/>
          <w:sz w:val="28"/>
          <w:szCs w:val="28"/>
        </w:rPr>
        <w:t>605,7 млн. руб.), и больше уровня прошлого года на 5</w:t>
      </w:r>
      <w:r w:rsidRPr="001B31D4">
        <w:rPr>
          <w:rFonts w:ascii="Times New Roman" w:hAnsi="Times New Roman" w:cs="Times New Roman"/>
          <w:sz w:val="28"/>
          <w:szCs w:val="28"/>
          <w:lang w:val="en-US"/>
        </w:rPr>
        <w:t> </w:t>
      </w:r>
      <w:r w:rsidRPr="001B31D4">
        <w:rPr>
          <w:rFonts w:ascii="Times New Roman" w:hAnsi="Times New Roman" w:cs="Times New Roman"/>
          <w:sz w:val="28"/>
          <w:szCs w:val="28"/>
        </w:rPr>
        <w:t>288,1 млн. руб. (факт аналогичного периода 2016 г. –</w:t>
      </w:r>
      <w:r w:rsidRPr="001B31D4">
        <w:rPr>
          <w:rFonts w:ascii="Times New Roman" w:hAnsi="Times New Roman" w:cs="Times New Roman"/>
          <w:sz w:val="24"/>
          <w:szCs w:val="24"/>
        </w:rPr>
        <w:t xml:space="preserve"> </w:t>
      </w:r>
      <w:r w:rsidRPr="001B31D4">
        <w:rPr>
          <w:rFonts w:ascii="Times New Roman" w:hAnsi="Times New Roman" w:cs="Times New Roman"/>
          <w:sz w:val="28"/>
          <w:szCs w:val="28"/>
        </w:rPr>
        <w:t>8</w:t>
      </w:r>
      <w:r w:rsidRPr="001B31D4">
        <w:rPr>
          <w:rFonts w:ascii="Times New Roman" w:hAnsi="Times New Roman" w:cs="Times New Roman"/>
          <w:sz w:val="28"/>
          <w:szCs w:val="28"/>
          <w:lang w:val="en-US"/>
        </w:rPr>
        <w:t> </w:t>
      </w:r>
      <w:r w:rsidRPr="001B31D4">
        <w:rPr>
          <w:rFonts w:ascii="Times New Roman" w:hAnsi="Times New Roman" w:cs="Times New Roman"/>
          <w:sz w:val="28"/>
          <w:szCs w:val="28"/>
        </w:rPr>
        <w:t>133,5 млн. руб.).</w:t>
      </w:r>
    </w:p>
    <w:p w:rsidR="001B31D4" w:rsidRPr="001B31D4" w:rsidRDefault="001B31D4" w:rsidP="001B31D4">
      <w:pPr>
        <w:widowControl w:val="0"/>
        <w:tabs>
          <w:tab w:val="left" w:pos="284"/>
          <w:tab w:val="left" w:pos="4047"/>
        </w:tabs>
        <w:autoSpaceDE w:val="0"/>
        <w:autoSpaceDN w:val="0"/>
        <w:adjustRightInd w:val="0"/>
        <w:spacing w:after="0" w:line="360" w:lineRule="auto"/>
        <w:ind w:right="-2"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Таблица </w:t>
      </w:r>
      <w:r>
        <w:rPr>
          <w:rFonts w:ascii="Times New Roman" w:hAnsi="Times New Roman" w:cs="Times New Roman"/>
          <w:sz w:val="28"/>
          <w:szCs w:val="28"/>
        </w:rPr>
        <w:t>2</w:t>
      </w:r>
      <w:r w:rsidRPr="001B31D4">
        <w:rPr>
          <w:rFonts w:ascii="Times New Roman" w:hAnsi="Times New Roman" w:cs="Times New Roman"/>
          <w:sz w:val="28"/>
          <w:szCs w:val="28"/>
        </w:rPr>
        <w:t xml:space="preserve"> – Величина полученных доходов АО «ВРК-1» за 9 месяцев 2017г.</w:t>
      </w:r>
    </w:p>
    <w:tbl>
      <w:tblPr>
        <w:tblW w:w="0" w:type="auto"/>
        <w:tblInd w:w="201" w:type="dxa"/>
        <w:tblLayout w:type="fixed"/>
        <w:tblLook w:val="0000"/>
      </w:tblPr>
      <w:tblGrid>
        <w:gridCol w:w="5436"/>
        <w:gridCol w:w="1417"/>
        <w:gridCol w:w="1200"/>
        <w:gridCol w:w="1180"/>
      </w:tblGrid>
      <w:tr w:rsidR="001B31D4" w:rsidRPr="001B31D4" w:rsidTr="00DD2483">
        <w:trPr>
          <w:trHeight w:val="945"/>
        </w:trPr>
        <w:tc>
          <w:tcPr>
            <w:tcW w:w="54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bCs/>
                <w:sz w:val="24"/>
                <w:szCs w:val="24"/>
              </w:rPr>
              <w:t xml:space="preserve">Наименование показателя </w:t>
            </w:r>
          </w:p>
        </w:tc>
        <w:tc>
          <w:tcPr>
            <w:tcW w:w="1417" w:type="dxa"/>
            <w:tcBorders>
              <w:top w:val="single" w:sz="3" w:space="0" w:color="000000"/>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bCs/>
                <w:sz w:val="24"/>
                <w:szCs w:val="24"/>
              </w:rPr>
              <w:t xml:space="preserve">Ед. изм. </w:t>
            </w:r>
          </w:p>
        </w:tc>
        <w:tc>
          <w:tcPr>
            <w:tcW w:w="1200" w:type="dxa"/>
            <w:tcBorders>
              <w:top w:val="single" w:sz="6" w:space="0" w:color="000000"/>
              <w:left w:val="single" w:sz="6"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rPr>
              <w:t>Бюджет 9 мес. 2017</w:t>
            </w:r>
          </w:p>
        </w:tc>
        <w:tc>
          <w:tcPr>
            <w:tcW w:w="1180" w:type="dxa"/>
            <w:tcBorders>
              <w:top w:val="single" w:sz="6" w:space="0" w:color="000000"/>
              <w:left w:val="nil"/>
              <w:bottom w:val="single" w:sz="3"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rPr>
              <w:t>Факт 9 мес. 2017</w:t>
            </w:r>
          </w:p>
        </w:tc>
      </w:tr>
      <w:tr w:rsidR="001B31D4" w:rsidRPr="001B31D4" w:rsidTr="00DD2483">
        <w:trPr>
          <w:trHeight w:val="438"/>
        </w:trPr>
        <w:tc>
          <w:tcPr>
            <w:tcW w:w="5436"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 xml:space="preserve">Выручка </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rPr>
              <w:t>млрд. руб.</w:t>
            </w:r>
          </w:p>
        </w:tc>
        <w:tc>
          <w:tcPr>
            <w:tcW w:w="1200" w:type="dxa"/>
            <w:tcBorders>
              <w:top w:val="nil"/>
              <w:left w:val="single" w:sz="6"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lang w:val="en-US"/>
              </w:rPr>
              <w:t>12,6</w:t>
            </w:r>
          </w:p>
        </w:tc>
        <w:tc>
          <w:tcPr>
            <w:tcW w:w="1180" w:type="dxa"/>
            <w:tcBorders>
              <w:top w:val="nil"/>
              <w:left w:val="nil"/>
              <w:bottom w:val="single" w:sz="3"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lang w:val="en-US"/>
              </w:rPr>
              <w:t>13,4</w:t>
            </w:r>
          </w:p>
        </w:tc>
      </w:tr>
      <w:tr w:rsidR="001B31D4" w:rsidRPr="001B31D4" w:rsidTr="00DD2483">
        <w:trPr>
          <w:trHeight w:val="430"/>
        </w:trPr>
        <w:tc>
          <w:tcPr>
            <w:tcW w:w="5436"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Чистая прибыль</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rPr>
              <w:t>млн. руб.</w:t>
            </w:r>
          </w:p>
        </w:tc>
        <w:tc>
          <w:tcPr>
            <w:tcW w:w="1200" w:type="dxa"/>
            <w:tcBorders>
              <w:top w:val="nil"/>
              <w:left w:val="single" w:sz="6"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lang w:val="en-US"/>
              </w:rPr>
              <w:t>269,9</w:t>
            </w:r>
          </w:p>
        </w:tc>
        <w:tc>
          <w:tcPr>
            <w:tcW w:w="1180" w:type="dxa"/>
            <w:tcBorders>
              <w:top w:val="nil"/>
              <w:left w:val="nil"/>
              <w:bottom w:val="single" w:sz="3"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lang w:val="en-US"/>
              </w:rPr>
              <w:t>291,3</w:t>
            </w:r>
          </w:p>
        </w:tc>
      </w:tr>
      <w:tr w:rsidR="001B31D4" w:rsidRPr="001B31D4" w:rsidTr="00DD2483">
        <w:trPr>
          <w:trHeight w:val="422"/>
        </w:trPr>
        <w:tc>
          <w:tcPr>
            <w:tcW w:w="5436"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lang w:val="en-US"/>
              </w:rPr>
              <w:t xml:space="preserve">EBITDA </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rPr>
              <w:t>млрд. руб.</w:t>
            </w:r>
          </w:p>
        </w:tc>
        <w:tc>
          <w:tcPr>
            <w:tcW w:w="1200" w:type="dxa"/>
            <w:tcBorders>
              <w:top w:val="nil"/>
              <w:left w:val="single" w:sz="6"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lang w:val="en-US"/>
              </w:rPr>
              <w:t>0,940</w:t>
            </w:r>
          </w:p>
        </w:tc>
        <w:tc>
          <w:tcPr>
            <w:tcW w:w="1180" w:type="dxa"/>
            <w:tcBorders>
              <w:top w:val="nil"/>
              <w:left w:val="nil"/>
              <w:bottom w:val="single" w:sz="3"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lang w:val="en-US"/>
              </w:rPr>
              <w:t>0,981</w:t>
            </w:r>
          </w:p>
        </w:tc>
      </w:tr>
      <w:tr w:rsidR="001B31D4" w:rsidRPr="001B31D4" w:rsidTr="00DD2483">
        <w:trPr>
          <w:trHeight w:val="272"/>
        </w:trPr>
        <w:tc>
          <w:tcPr>
            <w:tcW w:w="5436"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Рентабельность по EBITDA</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lang w:val="en-US"/>
              </w:rPr>
              <w:t>%</w:t>
            </w:r>
          </w:p>
        </w:tc>
        <w:tc>
          <w:tcPr>
            <w:tcW w:w="1200" w:type="dxa"/>
            <w:tcBorders>
              <w:top w:val="nil"/>
              <w:left w:val="single" w:sz="6"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lang w:val="en-US"/>
              </w:rPr>
              <w:t>7,5</w:t>
            </w:r>
          </w:p>
        </w:tc>
        <w:tc>
          <w:tcPr>
            <w:tcW w:w="1180" w:type="dxa"/>
            <w:tcBorders>
              <w:top w:val="nil"/>
              <w:left w:val="nil"/>
              <w:bottom w:val="single" w:sz="3"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iCs/>
                <w:sz w:val="24"/>
                <w:szCs w:val="24"/>
                <w:lang w:val="en-US"/>
              </w:rPr>
              <w:t>7,3</w:t>
            </w:r>
          </w:p>
        </w:tc>
      </w:tr>
    </w:tbl>
    <w:p w:rsidR="001B31D4" w:rsidRPr="00257104" w:rsidRDefault="001B31D4" w:rsidP="001B31D4">
      <w:pPr>
        <w:widowControl w:val="0"/>
        <w:tabs>
          <w:tab w:val="left" w:pos="0"/>
        </w:tabs>
        <w:autoSpaceDE w:val="0"/>
        <w:autoSpaceDN w:val="0"/>
        <w:adjustRightInd w:val="0"/>
        <w:spacing w:after="0" w:line="240" w:lineRule="auto"/>
        <w:jc w:val="both"/>
        <w:rPr>
          <w:rFonts w:ascii="Times New Roman" w:hAnsi="Times New Roman" w:cs="Times New Roman"/>
          <w:sz w:val="28"/>
          <w:szCs w:val="28"/>
          <w:lang w:val="en-US"/>
        </w:rPr>
      </w:pPr>
    </w:p>
    <w:p w:rsidR="001B31D4" w:rsidRPr="001B31D4" w:rsidRDefault="001B31D4" w:rsidP="001B31D4">
      <w:pPr>
        <w:widowControl w:val="0"/>
        <w:tabs>
          <w:tab w:val="left" w:pos="1014"/>
        </w:tabs>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Перевыполнение установленного плана по получению доходов достигнуто за счет:</w:t>
      </w:r>
    </w:p>
    <w:p w:rsidR="001B31D4" w:rsidRPr="001B31D4" w:rsidRDefault="001B31D4" w:rsidP="00090C04">
      <w:pPr>
        <w:pStyle w:val="a4"/>
        <w:widowControl w:val="0"/>
        <w:numPr>
          <w:ilvl w:val="0"/>
          <w:numId w:val="4"/>
        </w:numPr>
        <w:tabs>
          <w:tab w:val="left" w:pos="993"/>
          <w:tab w:val="left" w:pos="1418"/>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роста объемов проведения капитального ремонта грузовых вагонов на 623 единицы и модернизации грузовых вагонов на 242 единицы, дополнительная сумма дохода составила 135,4 млн. руб.;</w:t>
      </w:r>
    </w:p>
    <w:p w:rsidR="001B31D4" w:rsidRPr="001B31D4" w:rsidRDefault="001B31D4" w:rsidP="00090C04">
      <w:pPr>
        <w:pStyle w:val="a4"/>
        <w:widowControl w:val="0"/>
        <w:numPr>
          <w:ilvl w:val="0"/>
          <w:numId w:val="4"/>
        </w:numPr>
        <w:tabs>
          <w:tab w:val="left" w:pos="0"/>
          <w:tab w:val="left" w:pos="993"/>
          <w:tab w:val="left" w:pos="1134"/>
          <w:tab w:val="left" w:pos="1418"/>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роста объемов по текущему отцепочному ремонту грузовых вагонов на 4 320 вагона, дополнительные доходы составили 95,6 млн. руб.;</w:t>
      </w:r>
    </w:p>
    <w:p w:rsidR="001B31D4" w:rsidRPr="001B31D4" w:rsidRDefault="001B31D4" w:rsidP="00090C04">
      <w:pPr>
        <w:pStyle w:val="a4"/>
        <w:widowControl w:val="0"/>
        <w:numPr>
          <w:ilvl w:val="0"/>
          <w:numId w:val="4"/>
        </w:numPr>
        <w:tabs>
          <w:tab w:val="left" w:pos="993"/>
          <w:tab w:val="left" w:pos="1134"/>
          <w:tab w:val="left" w:pos="1418"/>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роста объема капитального ремонта колесных пар по отдельным договорам на 1 928 колесных пар, дополнительные доходы составили</w:t>
      </w:r>
      <w:r w:rsidRPr="001B31D4">
        <w:rPr>
          <w:rFonts w:ascii="Times New Roman" w:hAnsi="Times New Roman" w:cs="Times New Roman"/>
          <w:sz w:val="28"/>
          <w:szCs w:val="28"/>
        </w:rPr>
        <w:br/>
        <w:t>123,9 млн. руб.;</w:t>
      </w:r>
    </w:p>
    <w:p w:rsidR="001B31D4" w:rsidRPr="001B31D4" w:rsidRDefault="001B31D4" w:rsidP="00090C04">
      <w:pPr>
        <w:pStyle w:val="a4"/>
        <w:widowControl w:val="0"/>
        <w:numPr>
          <w:ilvl w:val="0"/>
          <w:numId w:val="4"/>
        </w:numPr>
        <w:tabs>
          <w:tab w:val="left" w:pos="993"/>
          <w:tab w:val="left" w:pos="1134"/>
          <w:tab w:val="left" w:pos="1418"/>
          <w:tab w:val="left" w:pos="1701"/>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роста объема среднего и текущего ремонта колесных пар по отдельным договорам на 1 174 колесные пары, дополнительные доходы составили 9,2 млн. руб.;</w:t>
      </w:r>
    </w:p>
    <w:p w:rsidR="001B31D4" w:rsidRPr="001B31D4" w:rsidRDefault="001B31D4" w:rsidP="00090C04">
      <w:pPr>
        <w:pStyle w:val="a4"/>
        <w:widowControl w:val="0"/>
        <w:numPr>
          <w:ilvl w:val="0"/>
          <w:numId w:val="4"/>
        </w:numPr>
        <w:tabs>
          <w:tab w:val="left" w:pos="993"/>
          <w:tab w:val="left" w:pos="1418"/>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реализации дорогостоящих запасных частей при проведении плановых видов ремонта 525,7 млн. руб.;</w:t>
      </w:r>
    </w:p>
    <w:p w:rsidR="001B31D4" w:rsidRPr="001B31D4" w:rsidRDefault="001B31D4" w:rsidP="00090C04">
      <w:pPr>
        <w:pStyle w:val="a4"/>
        <w:widowControl w:val="0"/>
        <w:numPr>
          <w:ilvl w:val="0"/>
          <w:numId w:val="4"/>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фактической доходной ставки при проведении капитального ремонта вагонов, которая выше плановой на 0,8 тыс. руб. за единицу ремонта </w:t>
      </w:r>
      <w:r w:rsidRPr="001B31D4">
        <w:rPr>
          <w:rFonts w:ascii="Times New Roman" w:hAnsi="Times New Roman" w:cs="Times New Roman"/>
          <w:sz w:val="28"/>
          <w:szCs w:val="28"/>
        </w:rPr>
        <w:br/>
        <w:t>(план – 139,6 тыс. руб., факт – 140,4 тыс. руб.), дополнительные доходы составили 4,5 млн. руб.;</w:t>
      </w:r>
    </w:p>
    <w:p w:rsidR="001B31D4" w:rsidRPr="001B31D4" w:rsidRDefault="001B31D4" w:rsidP="00090C04">
      <w:pPr>
        <w:pStyle w:val="a4"/>
        <w:widowControl w:val="0"/>
        <w:numPr>
          <w:ilvl w:val="0"/>
          <w:numId w:val="4"/>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фактической доходной ставки при проведении текущего отцепочного ремонта вагонов, которая выше плановой на 0,9 тыс. руб. за единицу ремонта </w:t>
      </w:r>
      <w:r w:rsidRPr="001B31D4">
        <w:rPr>
          <w:rFonts w:ascii="Times New Roman" w:hAnsi="Times New Roman" w:cs="Times New Roman"/>
          <w:sz w:val="28"/>
          <w:szCs w:val="28"/>
        </w:rPr>
        <w:br/>
        <w:t xml:space="preserve">(план – 22,1 тыс. руб., факт – 23,1 тыс. руб.), дополнительные доходы составили 47,8 млн. руб.; </w:t>
      </w:r>
    </w:p>
    <w:p w:rsidR="001B31D4" w:rsidRPr="001B31D4" w:rsidRDefault="001B31D4" w:rsidP="00090C04">
      <w:pPr>
        <w:pStyle w:val="a4"/>
        <w:widowControl w:val="0"/>
        <w:numPr>
          <w:ilvl w:val="0"/>
          <w:numId w:val="4"/>
        </w:numPr>
        <w:tabs>
          <w:tab w:val="left" w:pos="284"/>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фактической доходной ставки при проведении капитального ремонта колесных пар по отдельным договорам, которая выше плановой на </w:t>
      </w:r>
      <w:r w:rsidRPr="001B31D4">
        <w:rPr>
          <w:rFonts w:ascii="Times New Roman" w:hAnsi="Times New Roman" w:cs="Times New Roman"/>
          <w:sz w:val="28"/>
          <w:szCs w:val="28"/>
        </w:rPr>
        <w:br/>
        <w:t>0,6 тыс. руб. (план – 64,3 тыс. руб., факт – 64,5 тыс. руб.), дополнительные доходы составили 21,4 млн. руб.;</w:t>
      </w:r>
    </w:p>
    <w:p w:rsidR="001B31D4" w:rsidRPr="001B31D4" w:rsidRDefault="001B31D4" w:rsidP="00090C04">
      <w:pPr>
        <w:pStyle w:val="a4"/>
        <w:widowControl w:val="0"/>
        <w:numPr>
          <w:ilvl w:val="0"/>
          <w:numId w:val="4"/>
        </w:numPr>
        <w:tabs>
          <w:tab w:val="left" w:pos="284"/>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за счет роста доходной ставки при проведения среднего и текущего ремонта колесных пар в среднем на 19 руб. на единицу ремонта – дополнительные доходы составили 3,1 млн. руб. Рост ставки произошел за счет изменения доли текущего и среднего ремонтов в составе участкового ремонта колесных пар;</w:t>
      </w:r>
    </w:p>
    <w:p w:rsidR="001B31D4" w:rsidRPr="001B31D4" w:rsidRDefault="001B31D4" w:rsidP="00090C04">
      <w:pPr>
        <w:pStyle w:val="a4"/>
        <w:widowControl w:val="0"/>
        <w:numPr>
          <w:ilvl w:val="0"/>
          <w:numId w:val="4"/>
        </w:numPr>
        <w:tabs>
          <w:tab w:val="left" w:pos="284"/>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за счет роста доходов от оказания услуг хранения, дополнительная сумма дохода составила 10,1 млн. руб. </w:t>
      </w:r>
    </w:p>
    <w:p w:rsidR="001B31D4" w:rsidRPr="001B31D4" w:rsidRDefault="001B31D4" w:rsidP="001B31D4">
      <w:pPr>
        <w:widowControl w:val="0"/>
        <w:autoSpaceDE w:val="0"/>
        <w:autoSpaceDN w:val="0"/>
        <w:adjustRightInd w:val="0"/>
        <w:spacing w:after="0" w:line="360" w:lineRule="auto"/>
        <w:ind w:right="283" w:firstLine="709"/>
        <w:jc w:val="both"/>
        <w:rPr>
          <w:rFonts w:ascii="Times New Roman" w:hAnsi="Times New Roman" w:cs="Times New Roman"/>
          <w:sz w:val="28"/>
          <w:szCs w:val="28"/>
        </w:rPr>
      </w:pPr>
      <w:r w:rsidRPr="001B31D4">
        <w:rPr>
          <w:rFonts w:ascii="Times New Roman" w:hAnsi="Times New Roman" w:cs="Times New Roman"/>
          <w:sz w:val="28"/>
          <w:szCs w:val="28"/>
        </w:rPr>
        <w:t>Отклонения фактических расходов от бюджетных параметров в разрезе элементов затрат, приведены ниже:</w:t>
      </w:r>
    </w:p>
    <w:p w:rsidR="001B31D4" w:rsidRPr="001B31D4" w:rsidRDefault="001B31D4" w:rsidP="001B31D4">
      <w:pPr>
        <w:widowControl w:val="0"/>
        <w:autoSpaceDE w:val="0"/>
        <w:autoSpaceDN w:val="0"/>
        <w:adjustRightInd w:val="0"/>
        <w:spacing w:after="0" w:line="360" w:lineRule="auto"/>
        <w:ind w:right="283"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Таблица </w:t>
      </w:r>
      <w:r>
        <w:rPr>
          <w:rFonts w:ascii="Times New Roman" w:hAnsi="Times New Roman" w:cs="Times New Roman"/>
          <w:sz w:val="28"/>
          <w:szCs w:val="28"/>
        </w:rPr>
        <w:t>3</w:t>
      </w:r>
      <w:r w:rsidRPr="001B31D4">
        <w:rPr>
          <w:rFonts w:ascii="Times New Roman" w:hAnsi="Times New Roman" w:cs="Times New Roman"/>
          <w:sz w:val="28"/>
          <w:szCs w:val="28"/>
        </w:rPr>
        <w:t xml:space="preserve"> – Отклонения фактических расходов АО «ВРК-1» от бюджетных параметров в разрезе элементов затрат</w:t>
      </w:r>
    </w:p>
    <w:tbl>
      <w:tblPr>
        <w:tblW w:w="9461" w:type="dxa"/>
        <w:tblInd w:w="108" w:type="dxa"/>
        <w:tblLayout w:type="fixed"/>
        <w:tblLook w:val="0000"/>
      </w:tblPr>
      <w:tblGrid>
        <w:gridCol w:w="2552"/>
        <w:gridCol w:w="1417"/>
        <w:gridCol w:w="1419"/>
        <w:gridCol w:w="1417"/>
        <w:gridCol w:w="1417"/>
        <w:gridCol w:w="1239"/>
      </w:tblGrid>
      <w:tr w:rsidR="001B31D4" w:rsidRPr="001B31D4" w:rsidTr="00DD2483">
        <w:trPr>
          <w:trHeight w:val="525"/>
        </w:trPr>
        <w:tc>
          <w:tcPr>
            <w:tcW w:w="255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rPr>
              <w:t>Наименование показателей</w:t>
            </w:r>
          </w:p>
        </w:tc>
        <w:tc>
          <w:tcPr>
            <w:tcW w:w="1417" w:type="dxa"/>
            <w:tcBorders>
              <w:top w:val="single" w:sz="3" w:space="0" w:color="000000"/>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rPr>
              <w:t>Факт</w:t>
            </w:r>
          </w:p>
        </w:tc>
        <w:tc>
          <w:tcPr>
            <w:tcW w:w="1419" w:type="dxa"/>
            <w:tcBorders>
              <w:top w:val="single" w:sz="3" w:space="0" w:color="000000"/>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rPr>
              <w:t xml:space="preserve">Бюджет </w:t>
            </w:r>
          </w:p>
        </w:tc>
        <w:tc>
          <w:tcPr>
            <w:tcW w:w="1417" w:type="dxa"/>
            <w:tcBorders>
              <w:top w:val="single" w:sz="3" w:space="0" w:color="000000"/>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rPr>
              <w:t>Факт</w:t>
            </w:r>
          </w:p>
        </w:tc>
        <w:tc>
          <w:tcPr>
            <w:tcW w:w="141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bCs/>
                <w:sz w:val="24"/>
                <w:szCs w:val="24"/>
              </w:rPr>
              <w:t xml:space="preserve">% факта 2017г. </w:t>
            </w:r>
            <w:r w:rsidRPr="001B31D4">
              <w:rPr>
                <w:rFonts w:ascii="Times New Roman" w:hAnsi="Times New Roman" w:cs="Times New Roman"/>
                <w:bCs/>
                <w:sz w:val="24"/>
                <w:szCs w:val="24"/>
              </w:rPr>
              <w:br/>
              <w:t>к плану 2017г.</w:t>
            </w:r>
          </w:p>
        </w:tc>
        <w:tc>
          <w:tcPr>
            <w:tcW w:w="123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bCs/>
                <w:sz w:val="24"/>
                <w:szCs w:val="24"/>
              </w:rPr>
              <w:t xml:space="preserve">% факта 2017г. </w:t>
            </w:r>
            <w:r w:rsidRPr="001B31D4">
              <w:rPr>
                <w:rFonts w:ascii="Times New Roman" w:hAnsi="Times New Roman" w:cs="Times New Roman"/>
                <w:bCs/>
                <w:sz w:val="24"/>
                <w:szCs w:val="24"/>
              </w:rPr>
              <w:br/>
              <w:t>к факту 2016г.</w:t>
            </w:r>
          </w:p>
        </w:tc>
      </w:tr>
      <w:tr w:rsidR="001B31D4" w:rsidRPr="001B31D4" w:rsidTr="00DD2483">
        <w:trPr>
          <w:trHeight w:val="630"/>
        </w:trPr>
        <w:tc>
          <w:tcPr>
            <w:tcW w:w="2552" w:type="dxa"/>
            <w:vMerge/>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Times New Roman" w:hAnsi="Times New Roman" w:cs="Times New Roman"/>
                <w:sz w:val="24"/>
                <w:szCs w:val="24"/>
              </w:rPr>
            </w:pP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 xml:space="preserve">9 </w:t>
            </w:r>
            <w:r w:rsidRPr="001B31D4">
              <w:rPr>
                <w:rFonts w:ascii="Times New Roman" w:hAnsi="Times New Roman" w:cs="Times New Roman"/>
                <w:bCs/>
                <w:sz w:val="24"/>
                <w:szCs w:val="24"/>
              </w:rPr>
              <w:t>месяцев 2016г.</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 xml:space="preserve">9 </w:t>
            </w:r>
            <w:r w:rsidRPr="001B31D4">
              <w:rPr>
                <w:rFonts w:ascii="Times New Roman" w:hAnsi="Times New Roman" w:cs="Times New Roman"/>
                <w:bCs/>
                <w:sz w:val="24"/>
                <w:szCs w:val="24"/>
              </w:rPr>
              <w:t>месяцев 2017г.</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 xml:space="preserve">9 </w:t>
            </w:r>
            <w:r w:rsidRPr="001B31D4">
              <w:rPr>
                <w:rFonts w:ascii="Times New Roman" w:hAnsi="Times New Roman" w:cs="Times New Roman"/>
                <w:bCs/>
                <w:sz w:val="24"/>
                <w:szCs w:val="24"/>
              </w:rPr>
              <w:t>месяцев 2017г.</w:t>
            </w:r>
          </w:p>
        </w:tc>
        <w:tc>
          <w:tcPr>
            <w:tcW w:w="1417" w:type="dxa"/>
            <w:vMerge/>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Times New Roman" w:hAnsi="Times New Roman" w:cs="Times New Roman"/>
                <w:sz w:val="24"/>
                <w:szCs w:val="24"/>
                <w:lang w:val="en-US"/>
              </w:rPr>
            </w:pPr>
          </w:p>
        </w:tc>
        <w:tc>
          <w:tcPr>
            <w:tcW w:w="1239" w:type="dxa"/>
            <w:vMerge/>
            <w:tcBorders>
              <w:top w:val="single" w:sz="3" w:space="0" w:color="000000"/>
              <w:left w:val="single" w:sz="3" w:space="0" w:color="000000"/>
              <w:bottom w:val="single" w:sz="3" w:space="0" w:color="000000"/>
              <w:right w:val="single" w:sz="3" w:space="0" w:color="000000"/>
            </w:tcBorders>
            <w:shd w:val="clear" w:color="auto" w:fill="auto"/>
            <w:vAlign w:val="center"/>
          </w:tcPr>
          <w:p w:rsidR="001B31D4" w:rsidRPr="001B31D4" w:rsidRDefault="001B31D4"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Times New Roman" w:hAnsi="Times New Roman" w:cs="Times New Roman"/>
                <w:sz w:val="24"/>
                <w:szCs w:val="24"/>
                <w:lang w:val="en-US"/>
              </w:rPr>
            </w:pPr>
          </w:p>
        </w:tc>
      </w:tr>
      <w:tr w:rsidR="001B31D4" w:rsidRPr="001B31D4" w:rsidTr="00DD2483">
        <w:trPr>
          <w:trHeight w:val="315"/>
        </w:trPr>
        <w:tc>
          <w:tcPr>
            <w:tcW w:w="2552"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bCs/>
                <w:sz w:val="24"/>
                <w:szCs w:val="24"/>
                <w:lang w:val="en-US"/>
              </w:rPr>
              <w:t xml:space="preserve"> </w:t>
            </w:r>
            <w:r w:rsidRPr="001B31D4">
              <w:rPr>
                <w:rFonts w:ascii="Times New Roman" w:hAnsi="Times New Roman" w:cs="Times New Roman"/>
                <w:bCs/>
                <w:sz w:val="24"/>
                <w:szCs w:val="24"/>
              </w:rPr>
              <w:t>Расходы</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7 482,9</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11 659,6</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12 415,8</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106,5%</w:t>
            </w:r>
          </w:p>
        </w:tc>
        <w:tc>
          <w:tcPr>
            <w:tcW w:w="123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106,5%</w:t>
            </w:r>
          </w:p>
        </w:tc>
      </w:tr>
      <w:tr w:rsidR="001B31D4" w:rsidRPr="001B31D4" w:rsidTr="00DD2483">
        <w:trPr>
          <w:trHeight w:val="315"/>
        </w:trPr>
        <w:tc>
          <w:tcPr>
            <w:tcW w:w="2552"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both"/>
              <w:rPr>
                <w:rFonts w:ascii="Times New Roman" w:hAnsi="Times New Roman" w:cs="Times New Roman"/>
                <w:sz w:val="24"/>
                <w:szCs w:val="24"/>
                <w:lang w:val="en-US"/>
              </w:rPr>
            </w:pPr>
            <w:r w:rsidRPr="001B31D4">
              <w:rPr>
                <w:rFonts w:ascii="Times New Roman" w:hAnsi="Times New Roman" w:cs="Times New Roman"/>
                <w:iCs/>
                <w:sz w:val="24"/>
                <w:szCs w:val="24"/>
              </w:rPr>
              <w:t>Затраты на оплату труда</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2 527,2</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2 858,0</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2 813,3</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98,4%</w:t>
            </w:r>
          </w:p>
        </w:tc>
        <w:tc>
          <w:tcPr>
            <w:tcW w:w="123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98,4%</w:t>
            </w:r>
          </w:p>
        </w:tc>
      </w:tr>
      <w:tr w:rsidR="001B31D4" w:rsidRPr="001B31D4" w:rsidTr="00DD2483">
        <w:trPr>
          <w:trHeight w:val="315"/>
        </w:trPr>
        <w:tc>
          <w:tcPr>
            <w:tcW w:w="2552"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both"/>
              <w:rPr>
                <w:rFonts w:ascii="Times New Roman" w:hAnsi="Times New Roman" w:cs="Times New Roman"/>
                <w:sz w:val="24"/>
                <w:szCs w:val="24"/>
                <w:lang w:val="en-US"/>
              </w:rPr>
            </w:pPr>
            <w:r w:rsidRPr="001B31D4">
              <w:rPr>
                <w:rFonts w:ascii="Times New Roman" w:hAnsi="Times New Roman" w:cs="Times New Roman"/>
                <w:iCs/>
                <w:sz w:val="24"/>
                <w:szCs w:val="24"/>
              </w:rPr>
              <w:t>Отчисления на соц.нужды</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728,0</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849,5</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824,9</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97,1%</w:t>
            </w:r>
          </w:p>
        </w:tc>
        <w:tc>
          <w:tcPr>
            <w:tcW w:w="123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97,1%</w:t>
            </w:r>
          </w:p>
        </w:tc>
      </w:tr>
      <w:tr w:rsidR="001B31D4" w:rsidRPr="001B31D4" w:rsidTr="00DD2483">
        <w:trPr>
          <w:trHeight w:val="315"/>
        </w:trPr>
        <w:tc>
          <w:tcPr>
            <w:tcW w:w="2552"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both"/>
              <w:rPr>
                <w:rFonts w:ascii="Times New Roman" w:hAnsi="Times New Roman" w:cs="Times New Roman"/>
                <w:sz w:val="24"/>
                <w:szCs w:val="24"/>
                <w:lang w:val="en-US"/>
              </w:rPr>
            </w:pPr>
            <w:r w:rsidRPr="001B31D4">
              <w:rPr>
                <w:rFonts w:ascii="Times New Roman" w:hAnsi="Times New Roman" w:cs="Times New Roman"/>
                <w:iCs/>
                <w:sz w:val="24"/>
                <w:szCs w:val="24"/>
              </w:rPr>
              <w:t>Материалы</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2 267,7</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5 594,1</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6 605,4</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118,1%</w:t>
            </w:r>
          </w:p>
        </w:tc>
        <w:tc>
          <w:tcPr>
            <w:tcW w:w="123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118,1%</w:t>
            </w:r>
          </w:p>
        </w:tc>
      </w:tr>
      <w:tr w:rsidR="001B31D4" w:rsidRPr="001B31D4" w:rsidTr="00DD2483">
        <w:trPr>
          <w:trHeight w:val="315"/>
        </w:trPr>
        <w:tc>
          <w:tcPr>
            <w:tcW w:w="2552"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both"/>
              <w:rPr>
                <w:rFonts w:ascii="Times New Roman" w:hAnsi="Times New Roman" w:cs="Times New Roman"/>
                <w:sz w:val="24"/>
                <w:szCs w:val="24"/>
                <w:lang w:val="en-US"/>
              </w:rPr>
            </w:pPr>
            <w:r w:rsidRPr="001B31D4">
              <w:rPr>
                <w:rFonts w:ascii="Times New Roman" w:hAnsi="Times New Roman" w:cs="Times New Roman"/>
                <w:iCs/>
                <w:sz w:val="24"/>
                <w:szCs w:val="24"/>
              </w:rPr>
              <w:t>Топливо</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111,4</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134,2</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124,7</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92,9%</w:t>
            </w:r>
          </w:p>
        </w:tc>
        <w:tc>
          <w:tcPr>
            <w:tcW w:w="123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92,9%</w:t>
            </w:r>
          </w:p>
        </w:tc>
      </w:tr>
      <w:tr w:rsidR="001B31D4" w:rsidRPr="001B31D4" w:rsidTr="00DD2483">
        <w:trPr>
          <w:trHeight w:val="315"/>
        </w:trPr>
        <w:tc>
          <w:tcPr>
            <w:tcW w:w="2552"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both"/>
              <w:rPr>
                <w:rFonts w:ascii="Times New Roman" w:hAnsi="Times New Roman" w:cs="Times New Roman"/>
                <w:sz w:val="24"/>
                <w:szCs w:val="24"/>
                <w:lang w:val="en-US"/>
              </w:rPr>
            </w:pPr>
            <w:r w:rsidRPr="001B31D4">
              <w:rPr>
                <w:rFonts w:ascii="Times New Roman" w:hAnsi="Times New Roman" w:cs="Times New Roman"/>
                <w:iCs/>
                <w:sz w:val="24"/>
                <w:szCs w:val="24"/>
              </w:rPr>
              <w:t>Электроэнергия</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190,3</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220,9</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210,4</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95,3%</w:t>
            </w:r>
          </w:p>
        </w:tc>
        <w:tc>
          <w:tcPr>
            <w:tcW w:w="123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95,3%</w:t>
            </w:r>
          </w:p>
        </w:tc>
      </w:tr>
      <w:tr w:rsidR="001B31D4" w:rsidRPr="001B31D4" w:rsidTr="00DD2483">
        <w:trPr>
          <w:trHeight w:val="630"/>
        </w:trPr>
        <w:tc>
          <w:tcPr>
            <w:tcW w:w="2552"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both"/>
              <w:rPr>
                <w:rFonts w:ascii="Times New Roman" w:hAnsi="Times New Roman" w:cs="Times New Roman"/>
                <w:sz w:val="24"/>
                <w:szCs w:val="24"/>
                <w:lang w:val="en-US"/>
              </w:rPr>
            </w:pPr>
            <w:r w:rsidRPr="001B31D4">
              <w:rPr>
                <w:rFonts w:ascii="Times New Roman" w:hAnsi="Times New Roman" w:cs="Times New Roman"/>
                <w:iCs/>
                <w:sz w:val="24"/>
                <w:szCs w:val="24"/>
              </w:rPr>
              <w:t>Прочие материальные затраты</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672,9</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748,0</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617,2</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82,5%</w:t>
            </w:r>
          </w:p>
        </w:tc>
        <w:tc>
          <w:tcPr>
            <w:tcW w:w="123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82,5%</w:t>
            </w:r>
          </w:p>
        </w:tc>
      </w:tr>
      <w:tr w:rsidR="001B31D4" w:rsidRPr="001B31D4" w:rsidTr="00DD2483">
        <w:trPr>
          <w:trHeight w:val="315"/>
        </w:trPr>
        <w:tc>
          <w:tcPr>
            <w:tcW w:w="2552"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both"/>
              <w:rPr>
                <w:rFonts w:ascii="Times New Roman" w:hAnsi="Times New Roman" w:cs="Times New Roman"/>
                <w:sz w:val="24"/>
                <w:szCs w:val="24"/>
                <w:lang w:val="en-US"/>
              </w:rPr>
            </w:pPr>
            <w:r w:rsidRPr="001B31D4">
              <w:rPr>
                <w:rFonts w:ascii="Times New Roman" w:hAnsi="Times New Roman" w:cs="Times New Roman"/>
                <w:iCs/>
                <w:sz w:val="24"/>
                <w:szCs w:val="24"/>
              </w:rPr>
              <w:t>Амортизация</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420,3</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446,5</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422,3</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94,6%</w:t>
            </w:r>
          </w:p>
        </w:tc>
        <w:tc>
          <w:tcPr>
            <w:tcW w:w="123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94,6%</w:t>
            </w:r>
          </w:p>
        </w:tc>
      </w:tr>
      <w:tr w:rsidR="001B31D4" w:rsidRPr="001B31D4" w:rsidTr="00DD2483">
        <w:trPr>
          <w:trHeight w:val="315"/>
        </w:trPr>
        <w:tc>
          <w:tcPr>
            <w:tcW w:w="2552" w:type="dxa"/>
            <w:tcBorders>
              <w:top w:val="nil"/>
              <w:left w:val="single" w:sz="3" w:space="0" w:color="000000"/>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both"/>
              <w:rPr>
                <w:rFonts w:ascii="Times New Roman" w:hAnsi="Times New Roman" w:cs="Times New Roman"/>
                <w:sz w:val="24"/>
                <w:szCs w:val="24"/>
                <w:lang w:val="en-US"/>
              </w:rPr>
            </w:pPr>
            <w:r w:rsidRPr="001B31D4">
              <w:rPr>
                <w:rFonts w:ascii="Times New Roman" w:hAnsi="Times New Roman" w:cs="Times New Roman"/>
                <w:iCs/>
                <w:sz w:val="24"/>
                <w:szCs w:val="24"/>
              </w:rPr>
              <w:t>Прочие затраты</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564,9</w:t>
            </w:r>
          </w:p>
        </w:tc>
        <w:tc>
          <w:tcPr>
            <w:tcW w:w="141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808,4</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797,6</w:t>
            </w:r>
          </w:p>
        </w:tc>
        <w:tc>
          <w:tcPr>
            <w:tcW w:w="1417"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98,7%</w:t>
            </w:r>
          </w:p>
        </w:tc>
        <w:tc>
          <w:tcPr>
            <w:tcW w:w="1239" w:type="dxa"/>
            <w:tcBorders>
              <w:top w:val="nil"/>
              <w:left w:val="nil"/>
              <w:bottom w:val="single" w:sz="3"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98,7%</w:t>
            </w:r>
          </w:p>
        </w:tc>
      </w:tr>
    </w:tbl>
    <w:p w:rsidR="001B31D4" w:rsidRPr="00257104" w:rsidRDefault="001B31D4" w:rsidP="001B31D4">
      <w:pPr>
        <w:widowControl w:val="0"/>
        <w:autoSpaceDE w:val="0"/>
        <w:autoSpaceDN w:val="0"/>
        <w:adjustRightInd w:val="0"/>
        <w:spacing w:after="0" w:line="240" w:lineRule="auto"/>
        <w:rPr>
          <w:rFonts w:ascii="Times New Roman" w:hAnsi="Times New Roman" w:cs="Times New Roman"/>
          <w:sz w:val="28"/>
          <w:szCs w:val="28"/>
        </w:rPr>
      </w:pPr>
    </w:p>
    <w:p w:rsidR="001B31D4" w:rsidRDefault="001B31D4" w:rsidP="001B31D4">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1B31D4">
        <w:rPr>
          <w:rFonts w:ascii="Times New Roman" w:hAnsi="Times New Roman" w:cs="Times New Roman"/>
          <w:sz w:val="28"/>
          <w:szCs w:val="28"/>
        </w:rPr>
        <w:t>За 2016 год отражено убытков прошлых лет в размере 228,7 млн. руб. ввиду позднего поступления первичных документов от поставщиков и заказчиков, исправления неверно оформленных документов и устранения допущенных ошибок (по списанию ТМЦ, пересчет ФОТ, налогов, амортизации)</w:t>
      </w:r>
      <w:r>
        <w:rPr>
          <w:rFonts w:ascii="Times New Roman" w:hAnsi="Times New Roman" w:cs="Times New Roman"/>
          <w:sz w:val="28"/>
          <w:szCs w:val="28"/>
        </w:rPr>
        <w:t>.</w:t>
      </w:r>
    </w:p>
    <w:p w:rsidR="001B31D4" w:rsidRPr="001B31D4" w:rsidRDefault="001B31D4" w:rsidP="001B31D4">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1B31D4">
        <w:rPr>
          <w:rFonts w:ascii="Times New Roman" w:hAnsi="Times New Roman" w:cs="Times New Roman"/>
          <w:sz w:val="28"/>
          <w:szCs w:val="28"/>
        </w:rPr>
        <w:t xml:space="preserve">Таблица </w:t>
      </w:r>
      <w:r>
        <w:rPr>
          <w:rFonts w:ascii="Times New Roman" w:hAnsi="Times New Roman" w:cs="Times New Roman"/>
          <w:sz w:val="28"/>
          <w:szCs w:val="28"/>
        </w:rPr>
        <w:t>4</w:t>
      </w:r>
      <w:r w:rsidRPr="001B31D4">
        <w:rPr>
          <w:rFonts w:ascii="Times New Roman" w:hAnsi="Times New Roman" w:cs="Times New Roman"/>
          <w:sz w:val="28"/>
          <w:szCs w:val="28"/>
        </w:rPr>
        <w:t xml:space="preserve"> – Расшифровка прибылей и убытков прошлых лет, выявленных в 2017 году.</w:t>
      </w:r>
    </w:p>
    <w:tbl>
      <w:tblPr>
        <w:tblW w:w="9263" w:type="dxa"/>
        <w:tblInd w:w="201" w:type="dxa"/>
        <w:tblLayout w:type="fixed"/>
        <w:tblLook w:val="0000"/>
      </w:tblPr>
      <w:tblGrid>
        <w:gridCol w:w="6032"/>
        <w:gridCol w:w="1701"/>
        <w:gridCol w:w="1530"/>
      </w:tblGrid>
      <w:tr w:rsidR="001B31D4" w:rsidRPr="001B31D4" w:rsidTr="001B31D4">
        <w:trPr>
          <w:trHeight w:val="370"/>
        </w:trPr>
        <w:tc>
          <w:tcPr>
            <w:tcW w:w="6032" w:type="dxa"/>
            <w:tcBorders>
              <w:top w:val="single" w:sz="3" w:space="0" w:color="000000"/>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rPr>
              <w:t>Наименование показателя</w:t>
            </w:r>
          </w:p>
        </w:tc>
        <w:tc>
          <w:tcPr>
            <w:tcW w:w="1701" w:type="dxa"/>
            <w:tcBorders>
              <w:top w:val="single" w:sz="3" w:space="0" w:color="000000"/>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rPr>
              <w:t>Доходы</w:t>
            </w:r>
          </w:p>
        </w:tc>
        <w:tc>
          <w:tcPr>
            <w:tcW w:w="1530" w:type="dxa"/>
            <w:tcBorders>
              <w:top w:val="single" w:sz="3" w:space="0" w:color="000000"/>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rPr>
              <w:t>Расходы</w:t>
            </w:r>
          </w:p>
        </w:tc>
      </w:tr>
      <w:tr w:rsidR="001B31D4" w:rsidRPr="001B31D4" w:rsidTr="001B31D4">
        <w:trPr>
          <w:trHeight w:val="471"/>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bCs/>
                <w:sz w:val="24"/>
                <w:szCs w:val="24"/>
              </w:rPr>
              <w:t>Доходы от обычных видов деятельности</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17,888</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 </w:t>
            </w:r>
          </w:p>
        </w:tc>
      </w:tr>
      <w:tr w:rsidR="001B31D4" w:rsidRPr="001B31D4" w:rsidTr="001B31D4">
        <w:trPr>
          <w:trHeight w:val="364"/>
        </w:trPr>
        <w:tc>
          <w:tcPr>
            <w:tcW w:w="6032" w:type="dxa"/>
            <w:tcBorders>
              <w:top w:val="nil"/>
              <w:left w:val="single" w:sz="3" w:space="0" w:color="000000"/>
              <w:bottom w:val="single" w:sz="3" w:space="0" w:color="000000"/>
              <w:right w:val="single" w:sz="3" w:space="0" w:color="000000"/>
            </w:tcBorders>
            <w:shd w:val="clear" w:color="000000" w:fill="FFFFFF"/>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iCs/>
                <w:sz w:val="24"/>
                <w:szCs w:val="24"/>
              </w:rPr>
              <w:t xml:space="preserve"> в т.ч.: ремонт подвижного состава</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5,987</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 </w:t>
            </w:r>
          </w:p>
        </w:tc>
      </w:tr>
      <w:tr w:rsidR="001B31D4" w:rsidRPr="001B31D4" w:rsidTr="001B31D4">
        <w:trPr>
          <w:trHeight w:val="395"/>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iCs/>
                <w:sz w:val="24"/>
                <w:szCs w:val="24"/>
              </w:rPr>
              <w:t>прочие виды деятельности</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11,901</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 </w:t>
            </w:r>
          </w:p>
        </w:tc>
      </w:tr>
      <w:tr w:rsidR="001B31D4" w:rsidRPr="001B31D4" w:rsidTr="001B31D4">
        <w:trPr>
          <w:trHeight w:val="645"/>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bCs/>
                <w:sz w:val="24"/>
                <w:szCs w:val="24"/>
              </w:rPr>
              <w:t>Прочие доходы (от возмещения причиненных убытков, за нарушение условий договоров)</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1,799</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 </w:t>
            </w:r>
          </w:p>
        </w:tc>
      </w:tr>
      <w:tr w:rsidR="001B31D4" w:rsidRPr="001B31D4" w:rsidTr="001B31D4">
        <w:trPr>
          <w:trHeight w:val="477"/>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sz w:val="24"/>
                <w:szCs w:val="24"/>
              </w:rPr>
              <w:t>Пересчет амортизационных отчислений</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3,463</w:t>
            </w:r>
          </w:p>
        </w:tc>
      </w:tr>
      <w:tr w:rsidR="001B31D4" w:rsidRPr="001B31D4" w:rsidTr="001B31D4">
        <w:trPr>
          <w:trHeight w:val="1056"/>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sz w:val="24"/>
                <w:szCs w:val="24"/>
              </w:rPr>
              <w:t>Пересчет налогов (ЕСН), пересчет взносов в НПФ Благосостояние, пересчет ФОТ, пересчет командировочных расходов, СОГАЗ (несвоевременное предоставление документов по ДМС, ввиду выверки численности работников)</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b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7,684</w:t>
            </w:r>
          </w:p>
        </w:tc>
      </w:tr>
      <w:tr w:rsidR="001B31D4" w:rsidRPr="001B31D4" w:rsidTr="001B31D4">
        <w:trPr>
          <w:trHeight w:val="1267"/>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bCs/>
                <w:sz w:val="24"/>
                <w:szCs w:val="24"/>
              </w:rPr>
              <w:t xml:space="preserve">Несвоевременное получение от поставщиков и подрядчиков документов по выполненным работам и оказанным услугам, иным основаниям в связи с поздним поступлением оригиналов первичных документов от поставщиков и подрядчиков за выполненные работы (оказанные услуги) </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b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138,352</w:t>
            </w:r>
          </w:p>
        </w:tc>
      </w:tr>
      <w:tr w:rsidR="001B31D4" w:rsidRPr="001B31D4" w:rsidTr="001B31D4">
        <w:trPr>
          <w:trHeight w:val="565"/>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iCs/>
                <w:sz w:val="24"/>
                <w:szCs w:val="24"/>
              </w:rPr>
              <w:t>коммунальные платежи (услуги по водоснабжению, водоотведению, электроэнергия)</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i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30,371</w:t>
            </w:r>
          </w:p>
        </w:tc>
      </w:tr>
      <w:tr w:rsidR="001B31D4" w:rsidRPr="001B31D4" w:rsidTr="001B31D4">
        <w:trPr>
          <w:trHeight w:val="545"/>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iCs/>
                <w:sz w:val="24"/>
                <w:szCs w:val="24"/>
              </w:rPr>
              <w:t>услуги связи, информационные услуги (ГВЦ, ОЦРВ, Аксилон-Консалтинг, ЖДУ, Транстелеком, МТС)</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i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7,955</w:t>
            </w:r>
          </w:p>
        </w:tc>
      </w:tr>
      <w:tr w:rsidR="001B31D4" w:rsidRPr="001B31D4" w:rsidTr="001B31D4">
        <w:trPr>
          <w:trHeight w:val="411"/>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iCs/>
                <w:sz w:val="24"/>
                <w:szCs w:val="24"/>
              </w:rPr>
              <w:t>аутсорсинг (ТрансАнтиКорр)</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12,003</w:t>
            </w:r>
          </w:p>
        </w:tc>
      </w:tr>
      <w:tr w:rsidR="001B31D4" w:rsidRPr="001B31D4" w:rsidTr="001B31D4">
        <w:trPr>
          <w:trHeight w:val="401"/>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iCs/>
                <w:sz w:val="24"/>
                <w:szCs w:val="24"/>
              </w:rPr>
              <w:t>транспортные услуги (Жефко, РЖД-Логистика)</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i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7,323</w:t>
            </w:r>
          </w:p>
        </w:tc>
      </w:tr>
      <w:tr w:rsidR="001B31D4" w:rsidRPr="001B31D4" w:rsidTr="001B31D4">
        <w:trPr>
          <w:trHeight w:val="579"/>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iCs/>
                <w:sz w:val="24"/>
                <w:szCs w:val="24"/>
              </w:rPr>
              <w:t>содержание зданий, сооружений и оборудования (Промстрой, Станкореммашсервис)</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i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37,244</w:t>
            </w:r>
          </w:p>
        </w:tc>
      </w:tr>
      <w:tr w:rsidR="001B31D4" w:rsidRPr="001B31D4" w:rsidTr="001B31D4">
        <w:trPr>
          <w:trHeight w:val="834"/>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iCs/>
                <w:sz w:val="24"/>
                <w:szCs w:val="24"/>
              </w:rPr>
              <w:t>прочие услуги (аренда, подготовка кадров, сертификация, экспертиза промышленной безопасности, поверка и калибровка)</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i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43,456</w:t>
            </w:r>
          </w:p>
        </w:tc>
      </w:tr>
      <w:tr w:rsidR="001B31D4" w:rsidRPr="001B31D4" w:rsidTr="001B31D4">
        <w:trPr>
          <w:trHeight w:val="405"/>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iCs/>
                <w:sz w:val="24"/>
                <w:szCs w:val="24"/>
              </w:rPr>
              <w:t>в т.ч.: ремонт к.п. (ВРК-3)</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i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7,474</w:t>
            </w:r>
          </w:p>
        </w:tc>
      </w:tr>
      <w:tr w:rsidR="001B31D4" w:rsidRPr="001B31D4" w:rsidTr="001B31D4">
        <w:trPr>
          <w:trHeight w:val="884"/>
        </w:trPr>
        <w:tc>
          <w:tcPr>
            <w:tcW w:w="6032" w:type="dxa"/>
            <w:tcBorders>
              <w:top w:val="nil"/>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bCs/>
                <w:sz w:val="24"/>
                <w:szCs w:val="24"/>
              </w:rPr>
              <w:t>Несвоевременное предоставление документов по списанию ТМЦ (исправление неверно оформленных документов и устранение допущенных ошибок по списанию ТМЦ)</w:t>
            </w:r>
          </w:p>
        </w:tc>
        <w:tc>
          <w:tcPr>
            <w:tcW w:w="1701"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 </w:t>
            </w:r>
          </w:p>
        </w:tc>
        <w:tc>
          <w:tcPr>
            <w:tcW w:w="1530" w:type="dxa"/>
            <w:tcBorders>
              <w:top w:val="nil"/>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5,703</w:t>
            </w:r>
          </w:p>
        </w:tc>
      </w:tr>
      <w:tr w:rsidR="001B31D4" w:rsidRPr="001B31D4" w:rsidTr="001B31D4">
        <w:trPr>
          <w:trHeight w:val="385"/>
        </w:trPr>
        <w:tc>
          <w:tcPr>
            <w:tcW w:w="6032" w:type="dxa"/>
            <w:tcBorders>
              <w:top w:val="single" w:sz="3" w:space="0" w:color="000000"/>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bCs/>
                <w:sz w:val="24"/>
                <w:szCs w:val="24"/>
              </w:rPr>
              <w:t>Прочие расходы</w:t>
            </w:r>
          </w:p>
        </w:tc>
        <w:tc>
          <w:tcPr>
            <w:tcW w:w="1701" w:type="dxa"/>
            <w:tcBorders>
              <w:top w:val="single" w:sz="3" w:space="0" w:color="000000"/>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 </w:t>
            </w:r>
          </w:p>
        </w:tc>
        <w:tc>
          <w:tcPr>
            <w:tcW w:w="1530" w:type="dxa"/>
            <w:tcBorders>
              <w:top w:val="single" w:sz="3" w:space="0" w:color="000000"/>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73,554</w:t>
            </w:r>
          </w:p>
        </w:tc>
      </w:tr>
      <w:tr w:rsidR="001B31D4" w:rsidRPr="001B31D4" w:rsidTr="001B31D4">
        <w:trPr>
          <w:trHeight w:val="355"/>
        </w:trPr>
        <w:tc>
          <w:tcPr>
            <w:tcW w:w="6032" w:type="dxa"/>
            <w:tcBorders>
              <w:top w:val="single" w:sz="3" w:space="0" w:color="000000"/>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sz w:val="24"/>
                <w:szCs w:val="24"/>
              </w:rPr>
              <w:t>в т.ч. претензии за некачественный ремонт вагонов</w:t>
            </w:r>
          </w:p>
        </w:tc>
        <w:tc>
          <w:tcPr>
            <w:tcW w:w="1701" w:type="dxa"/>
            <w:tcBorders>
              <w:top w:val="single" w:sz="3" w:space="0" w:color="000000"/>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lang w:val="en-US"/>
              </w:rPr>
              <w:t> </w:t>
            </w:r>
          </w:p>
        </w:tc>
        <w:tc>
          <w:tcPr>
            <w:tcW w:w="1530" w:type="dxa"/>
            <w:tcBorders>
              <w:top w:val="single" w:sz="3" w:space="0" w:color="000000"/>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iCs/>
                <w:sz w:val="24"/>
                <w:szCs w:val="24"/>
                <w:lang w:val="en-US"/>
              </w:rPr>
              <w:t>63,326</w:t>
            </w:r>
          </w:p>
        </w:tc>
      </w:tr>
      <w:tr w:rsidR="001B31D4" w:rsidRPr="001B31D4" w:rsidTr="001B31D4">
        <w:trPr>
          <w:trHeight w:val="513"/>
        </w:trPr>
        <w:tc>
          <w:tcPr>
            <w:tcW w:w="6032" w:type="dxa"/>
            <w:tcBorders>
              <w:top w:val="single" w:sz="3" w:space="0" w:color="000000"/>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bCs/>
                <w:sz w:val="24"/>
                <w:szCs w:val="24"/>
              </w:rPr>
              <w:t>ИТОГО</w:t>
            </w:r>
          </w:p>
        </w:tc>
        <w:tc>
          <w:tcPr>
            <w:tcW w:w="1701" w:type="dxa"/>
            <w:tcBorders>
              <w:top w:val="single" w:sz="3" w:space="0" w:color="000000"/>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19,687</w:t>
            </w:r>
          </w:p>
        </w:tc>
        <w:tc>
          <w:tcPr>
            <w:tcW w:w="1530" w:type="dxa"/>
            <w:tcBorders>
              <w:top w:val="single" w:sz="3" w:space="0" w:color="000000"/>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bCs/>
                <w:sz w:val="24"/>
                <w:szCs w:val="24"/>
                <w:lang w:val="en-US"/>
              </w:rPr>
              <w:t>228,756</w:t>
            </w:r>
          </w:p>
        </w:tc>
      </w:tr>
    </w:tbl>
    <w:p w:rsidR="001B31D4" w:rsidRPr="00257104" w:rsidRDefault="001B31D4" w:rsidP="001B31D4">
      <w:pPr>
        <w:widowControl w:val="0"/>
        <w:autoSpaceDE w:val="0"/>
        <w:autoSpaceDN w:val="0"/>
        <w:adjustRightInd w:val="0"/>
        <w:spacing w:after="0" w:line="360" w:lineRule="auto"/>
        <w:jc w:val="both"/>
        <w:rPr>
          <w:rFonts w:ascii="Times New Roman" w:hAnsi="Times New Roman" w:cs="Times New Roman"/>
          <w:sz w:val="28"/>
          <w:szCs w:val="28"/>
          <w:lang w:val="en-US"/>
        </w:rPr>
      </w:pPr>
    </w:p>
    <w:p w:rsid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В отчетности АО «ВРК-1» создан резерв по сомнительным долгам в размере 8,2 млн. руб., представлен в таблице </w:t>
      </w:r>
      <w:r>
        <w:rPr>
          <w:rFonts w:ascii="Times New Roman" w:hAnsi="Times New Roman" w:cs="Times New Roman"/>
          <w:sz w:val="28"/>
          <w:szCs w:val="28"/>
        </w:rPr>
        <w:t>5.</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Таблица 5 – Сформированный резерв по сомнительным долгам АО «ВРК-1»</w:t>
      </w:r>
    </w:p>
    <w:tbl>
      <w:tblPr>
        <w:tblW w:w="0" w:type="auto"/>
        <w:tblInd w:w="201" w:type="dxa"/>
        <w:tblLayout w:type="fixed"/>
        <w:tblLook w:val="0000"/>
      </w:tblPr>
      <w:tblGrid>
        <w:gridCol w:w="5577"/>
        <w:gridCol w:w="3685"/>
      </w:tblGrid>
      <w:tr w:rsidR="001B31D4" w:rsidRPr="001B31D4" w:rsidTr="00DD2483">
        <w:trPr>
          <w:trHeight w:val="773"/>
        </w:trPr>
        <w:tc>
          <w:tcPr>
            <w:tcW w:w="5577" w:type="dxa"/>
            <w:tcBorders>
              <w:top w:val="single" w:sz="3" w:space="0" w:color="000000"/>
              <w:left w:val="single" w:sz="3" w:space="0" w:color="000000"/>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both"/>
              <w:rPr>
                <w:rFonts w:ascii="Times New Roman" w:hAnsi="Times New Roman" w:cs="Times New Roman"/>
              </w:rPr>
            </w:pPr>
            <w:r w:rsidRPr="001B31D4">
              <w:rPr>
                <w:rFonts w:ascii="Times New Roman" w:hAnsi="Times New Roman" w:cs="Times New Roman"/>
                <w:bCs/>
                <w:sz w:val="24"/>
                <w:szCs w:val="24"/>
              </w:rPr>
              <w:t>Наименование контрагента (введено наблюдение по делу о банкротстве)</w:t>
            </w:r>
          </w:p>
        </w:tc>
        <w:tc>
          <w:tcPr>
            <w:tcW w:w="3685" w:type="dxa"/>
            <w:tcBorders>
              <w:top w:val="single" w:sz="3" w:space="0" w:color="000000"/>
              <w:left w:val="nil"/>
              <w:bottom w:val="single" w:sz="3" w:space="0" w:color="000000"/>
              <w:right w:val="single" w:sz="3" w:space="0" w:color="000000"/>
            </w:tcBorders>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bCs/>
                <w:sz w:val="24"/>
                <w:szCs w:val="24"/>
              </w:rPr>
              <w:t>Сумма</w:t>
            </w:r>
          </w:p>
        </w:tc>
      </w:tr>
      <w:tr w:rsidR="001B31D4" w:rsidRPr="001B31D4" w:rsidTr="00DD2483">
        <w:trPr>
          <w:trHeight w:val="409"/>
        </w:trPr>
        <w:tc>
          <w:tcPr>
            <w:tcW w:w="5577" w:type="dxa"/>
            <w:tcBorders>
              <w:top w:val="nil"/>
              <w:left w:val="single" w:sz="3" w:space="0" w:color="000000"/>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ООО «Магистральная Специализированная Компания»</w:t>
            </w:r>
          </w:p>
        </w:tc>
        <w:tc>
          <w:tcPr>
            <w:tcW w:w="3685" w:type="dxa"/>
            <w:tcBorders>
              <w:top w:val="nil"/>
              <w:left w:val="nil"/>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lang w:val="en-US"/>
              </w:rPr>
              <w:t>5 078,03</w:t>
            </w:r>
          </w:p>
        </w:tc>
      </w:tr>
      <w:tr w:rsidR="001B31D4" w:rsidRPr="001B31D4" w:rsidTr="00DD2483">
        <w:trPr>
          <w:trHeight w:val="415"/>
        </w:trPr>
        <w:tc>
          <w:tcPr>
            <w:tcW w:w="5577" w:type="dxa"/>
            <w:tcBorders>
              <w:top w:val="nil"/>
              <w:left w:val="single" w:sz="3" w:space="0" w:color="000000"/>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ООО «Магистральная Перевозочная Компания»</w:t>
            </w:r>
          </w:p>
        </w:tc>
        <w:tc>
          <w:tcPr>
            <w:tcW w:w="3685" w:type="dxa"/>
            <w:tcBorders>
              <w:top w:val="nil"/>
              <w:left w:val="nil"/>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lang w:val="en-US"/>
              </w:rPr>
              <w:t>14 711,58</w:t>
            </w:r>
          </w:p>
        </w:tc>
      </w:tr>
      <w:tr w:rsidR="001B31D4" w:rsidRPr="001B31D4" w:rsidTr="00DD2483">
        <w:trPr>
          <w:trHeight w:val="407"/>
        </w:trPr>
        <w:tc>
          <w:tcPr>
            <w:tcW w:w="5577" w:type="dxa"/>
            <w:tcBorders>
              <w:top w:val="nil"/>
              <w:left w:val="single" w:sz="3" w:space="0" w:color="000000"/>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ООО «МТК «ЮниТранс»</w:t>
            </w:r>
          </w:p>
        </w:tc>
        <w:tc>
          <w:tcPr>
            <w:tcW w:w="3685" w:type="dxa"/>
            <w:tcBorders>
              <w:top w:val="nil"/>
              <w:left w:val="nil"/>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lang w:val="en-US"/>
              </w:rPr>
              <w:t>5 710 289,55</w:t>
            </w:r>
          </w:p>
        </w:tc>
      </w:tr>
      <w:tr w:rsidR="001B31D4" w:rsidRPr="001B31D4" w:rsidTr="00DD2483">
        <w:trPr>
          <w:trHeight w:val="413"/>
        </w:trPr>
        <w:tc>
          <w:tcPr>
            <w:tcW w:w="5577" w:type="dxa"/>
            <w:tcBorders>
              <w:top w:val="nil"/>
              <w:left w:val="single" w:sz="3" w:space="0" w:color="000000"/>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ООО «ТК «Орион»</w:t>
            </w:r>
          </w:p>
        </w:tc>
        <w:tc>
          <w:tcPr>
            <w:tcW w:w="3685" w:type="dxa"/>
            <w:tcBorders>
              <w:top w:val="nil"/>
              <w:left w:val="nil"/>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lang w:val="en-US"/>
              </w:rPr>
              <w:t>10 000,00</w:t>
            </w:r>
          </w:p>
        </w:tc>
      </w:tr>
      <w:tr w:rsidR="001B31D4" w:rsidRPr="001B31D4" w:rsidTr="00DD2483">
        <w:trPr>
          <w:trHeight w:val="419"/>
        </w:trPr>
        <w:tc>
          <w:tcPr>
            <w:tcW w:w="5577" w:type="dxa"/>
            <w:tcBorders>
              <w:top w:val="nil"/>
              <w:left w:val="single" w:sz="3" w:space="0" w:color="000000"/>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ООО «УралТранс-А»</w:t>
            </w:r>
          </w:p>
        </w:tc>
        <w:tc>
          <w:tcPr>
            <w:tcW w:w="3685" w:type="dxa"/>
            <w:tcBorders>
              <w:top w:val="nil"/>
              <w:left w:val="nil"/>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lang w:val="en-US"/>
              </w:rPr>
              <w:t>125 330,73</w:t>
            </w:r>
          </w:p>
        </w:tc>
      </w:tr>
      <w:tr w:rsidR="001B31D4" w:rsidRPr="001B31D4" w:rsidTr="00DD2483">
        <w:trPr>
          <w:trHeight w:val="425"/>
        </w:trPr>
        <w:tc>
          <w:tcPr>
            <w:tcW w:w="5577" w:type="dxa"/>
            <w:tcBorders>
              <w:top w:val="nil"/>
              <w:left w:val="single" w:sz="3" w:space="0" w:color="000000"/>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ООО «ТЛК «БАЛТТРАНСГРУПП»</w:t>
            </w:r>
          </w:p>
        </w:tc>
        <w:tc>
          <w:tcPr>
            <w:tcW w:w="3685" w:type="dxa"/>
            <w:tcBorders>
              <w:top w:val="nil"/>
              <w:left w:val="nil"/>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lang w:val="en-US"/>
              </w:rPr>
              <w:t>2 355 294,14</w:t>
            </w:r>
          </w:p>
        </w:tc>
      </w:tr>
      <w:tr w:rsidR="001B31D4" w:rsidRPr="001B31D4" w:rsidTr="00DD2483">
        <w:trPr>
          <w:trHeight w:val="416"/>
        </w:trPr>
        <w:tc>
          <w:tcPr>
            <w:tcW w:w="5577" w:type="dxa"/>
            <w:tcBorders>
              <w:top w:val="nil"/>
              <w:left w:val="single" w:sz="3" w:space="0" w:color="000000"/>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lang w:val="en-US"/>
              </w:rPr>
            </w:pPr>
            <w:r w:rsidRPr="001B31D4">
              <w:rPr>
                <w:rFonts w:ascii="Times New Roman" w:hAnsi="Times New Roman" w:cs="Times New Roman"/>
                <w:sz w:val="24"/>
                <w:szCs w:val="24"/>
              </w:rPr>
              <w:t>ИТОГО</w:t>
            </w:r>
          </w:p>
        </w:tc>
        <w:tc>
          <w:tcPr>
            <w:tcW w:w="3685" w:type="dxa"/>
            <w:tcBorders>
              <w:top w:val="nil"/>
              <w:left w:val="nil"/>
              <w:bottom w:val="single" w:sz="3" w:space="0" w:color="000000"/>
              <w:right w:val="single" w:sz="3" w:space="0" w:color="000000"/>
            </w:tcBorders>
            <w:vAlign w:val="bottom"/>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lang w:val="en-US"/>
              </w:rPr>
            </w:pPr>
            <w:r w:rsidRPr="001B31D4">
              <w:rPr>
                <w:rFonts w:ascii="Times New Roman" w:hAnsi="Times New Roman" w:cs="Times New Roman"/>
                <w:sz w:val="24"/>
                <w:szCs w:val="24"/>
                <w:lang w:val="en-US"/>
              </w:rPr>
              <w:t>8 220 704,03</w:t>
            </w:r>
          </w:p>
        </w:tc>
      </w:tr>
    </w:tbl>
    <w:p w:rsidR="001B31D4" w:rsidRPr="0025710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Обществом по состоянию на 30.06.2017 г. проведен анализ ТМЦ на предмет снижения стоимости. Согласно Протоколу совещания у генерального директора ВРК-1 Гладких В.И. №ВРК-1-132/пр от 07.07.2017 и приказу ВРК-1-125 от 07.07.2017 начислен резерв под снижение стоимости материальных ценностей в сумме 4,6 млн. руб.</w:t>
      </w:r>
    </w:p>
    <w:p w:rsid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Резерв под снижение стоимости материальных ценностей создается ежегодно по состоянию на 30 июня и 31 декабря отчетного г. по каждой единице материально-производственных запасов, принятой для целей организации их учета, на основании результатов инвентаризации материально-производственных запасов.</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Фактические значения рассматриваемых показателей Общества, соответствующие им баллы, вес баллов и подсчет рейтинга представлены в таблице 6.</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Таблица 6 – Расчет фактического рейтинга финансового состояния АО «ВРК-1» за 9 месяцев 2017 г.</w:t>
      </w:r>
    </w:p>
    <w:tbl>
      <w:tblPr>
        <w:tblW w:w="9632" w:type="dxa"/>
        <w:tblInd w:w="201" w:type="dxa"/>
        <w:tblLayout w:type="fixed"/>
        <w:tblLook w:val="0000"/>
      </w:tblPr>
      <w:tblGrid>
        <w:gridCol w:w="1467"/>
        <w:gridCol w:w="1020"/>
        <w:gridCol w:w="1020"/>
        <w:gridCol w:w="1020"/>
        <w:gridCol w:w="1021"/>
        <w:gridCol w:w="1021"/>
        <w:gridCol w:w="1021"/>
        <w:gridCol w:w="1021"/>
        <w:gridCol w:w="1021"/>
      </w:tblGrid>
      <w:tr w:rsidR="001B31D4" w:rsidRPr="001B31D4" w:rsidTr="00DD2483">
        <w:trPr>
          <w:trHeight w:val="270"/>
        </w:trPr>
        <w:tc>
          <w:tcPr>
            <w:tcW w:w="146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Показатель</w:t>
            </w:r>
          </w:p>
        </w:tc>
        <w:tc>
          <w:tcPr>
            <w:tcW w:w="2040" w:type="dxa"/>
            <w:gridSpan w:val="2"/>
            <w:tcBorders>
              <w:top w:val="single" w:sz="6" w:space="0" w:color="000000"/>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 xml:space="preserve">2016 </w:t>
            </w:r>
            <w:r w:rsidRPr="001B31D4">
              <w:rPr>
                <w:rFonts w:ascii="Times New Roman" w:hAnsi="Times New Roman" w:cs="Times New Roman"/>
                <w:sz w:val="24"/>
                <w:szCs w:val="24"/>
              </w:rPr>
              <w:t>год</w:t>
            </w:r>
          </w:p>
        </w:tc>
        <w:tc>
          <w:tcPr>
            <w:tcW w:w="2041" w:type="dxa"/>
            <w:gridSpan w:val="2"/>
            <w:tcBorders>
              <w:top w:val="single" w:sz="6" w:space="0" w:color="000000"/>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 xml:space="preserve">1 </w:t>
            </w:r>
            <w:r w:rsidRPr="001B31D4">
              <w:rPr>
                <w:rFonts w:ascii="Times New Roman" w:hAnsi="Times New Roman" w:cs="Times New Roman"/>
                <w:sz w:val="24"/>
                <w:szCs w:val="24"/>
              </w:rPr>
              <w:t>квартал 2017</w:t>
            </w:r>
          </w:p>
        </w:tc>
        <w:tc>
          <w:tcPr>
            <w:tcW w:w="2042" w:type="dxa"/>
            <w:gridSpan w:val="2"/>
            <w:tcBorders>
              <w:top w:val="single" w:sz="6" w:space="0" w:color="000000"/>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 xml:space="preserve">1 </w:t>
            </w:r>
            <w:r w:rsidRPr="001B31D4">
              <w:rPr>
                <w:rFonts w:ascii="Times New Roman" w:hAnsi="Times New Roman" w:cs="Times New Roman"/>
                <w:sz w:val="24"/>
                <w:szCs w:val="24"/>
              </w:rPr>
              <w:t>полугодие 2017</w:t>
            </w:r>
          </w:p>
        </w:tc>
        <w:tc>
          <w:tcPr>
            <w:tcW w:w="2042" w:type="dxa"/>
            <w:gridSpan w:val="2"/>
            <w:tcBorders>
              <w:top w:val="single" w:sz="6" w:space="0" w:color="000000"/>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 xml:space="preserve">9 </w:t>
            </w:r>
            <w:r w:rsidRPr="001B31D4">
              <w:rPr>
                <w:rFonts w:ascii="Times New Roman" w:hAnsi="Times New Roman" w:cs="Times New Roman"/>
                <w:sz w:val="24"/>
                <w:szCs w:val="24"/>
              </w:rPr>
              <w:t>месяцев 2017</w:t>
            </w:r>
          </w:p>
        </w:tc>
      </w:tr>
      <w:tr w:rsidR="001B31D4" w:rsidRPr="001B31D4" w:rsidTr="00DD2483">
        <w:trPr>
          <w:trHeight w:val="780"/>
        </w:trPr>
        <w:tc>
          <w:tcPr>
            <w:tcW w:w="146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B31D4" w:rsidRPr="001B31D4" w:rsidRDefault="001B31D4" w:rsidP="00090C04">
            <w:pPr>
              <w:widowControl w:val="0"/>
              <w:numPr>
                <w:ilvl w:val="0"/>
                <w:numId w:val="5"/>
              </w:numPr>
              <w:tabs>
                <w:tab w:val="left" w:pos="426"/>
                <w:tab w:val="left" w:pos="1004"/>
                <w:tab w:val="left" w:pos="2694"/>
              </w:tabs>
              <w:autoSpaceDE w:val="0"/>
              <w:autoSpaceDN w:val="0"/>
              <w:adjustRightInd w:val="0"/>
              <w:spacing w:after="0" w:line="240" w:lineRule="auto"/>
              <w:ind w:left="1004" w:right="-54" w:hanging="720"/>
              <w:rPr>
                <w:rFonts w:ascii="Times New Roman" w:hAnsi="Times New Roman" w:cs="Times New Roman"/>
                <w:sz w:val="24"/>
                <w:szCs w:val="24"/>
                <w:lang w:val="en-US"/>
              </w:rPr>
            </w:pP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Факт. показатель</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Произведение баллов и весов</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Факт. показатель</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Произведение баллов и весов</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Факт. показатель</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Произведение баллов и весов</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Факт. показатель</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Произведение баллов и весов</w:t>
            </w:r>
          </w:p>
        </w:tc>
      </w:tr>
      <w:tr w:rsidR="001B31D4" w:rsidRPr="001B31D4" w:rsidTr="00DD2483">
        <w:trPr>
          <w:trHeight w:val="274"/>
        </w:trPr>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tabs>
                <w:tab w:val="left" w:pos="426"/>
                <w:tab w:val="left" w:pos="1004"/>
                <w:tab w:val="left" w:pos="2694"/>
              </w:tabs>
              <w:autoSpaceDE w:val="0"/>
              <w:autoSpaceDN w:val="0"/>
              <w:adjustRightInd w:val="0"/>
              <w:spacing w:after="0" w:line="240" w:lineRule="auto"/>
              <w:ind w:right="-54"/>
              <w:jc w:val="center"/>
              <w:rPr>
                <w:rFonts w:ascii="Times New Roman" w:hAnsi="Times New Roman" w:cs="Times New Roman"/>
                <w:sz w:val="24"/>
                <w:szCs w:val="24"/>
                <w:lang w:val="en-US"/>
              </w:rPr>
            </w:pPr>
            <w:r w:rsidRPr="001B31D4">
              <w:rPr>
                <w:rFonts w:ascii="Times New Roman" w:hAnsi="Times New Roman" w:cs="Times New Roman"/>
                <w:sz w:val="24"/>
                <w:szCs w:val="24"/>
              </w:rPr>
              <w:t>1</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2</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3</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4</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5</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6</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7</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8</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9</w:t>
            </w:r>
          </w:p>
        </w:tc>
      </w:tr>
      <w:tr w:rsidR="001B31D4" w:rsidRPr="001B31D4" w:rsidTr="00DD2483">
        <w:trPr>
          <w:trHeight w:val="300"/>
        </w:trPr>
        <w:tc>
          <w:tcPr>
            <w:tcW w:w="9632"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КОЭФФИЦИЕНТЫ ЛИКВИДНОСТИ</w:t>
            </w:r>
          </w:p>
        </w:tc>
      </w:tr>
      <w:tr w:rsidR="001B31D4" w:rsidRPr="001B31D4" w:rsidTr="00DD2483">
        <w:trPr>
          <w:trHeight w:val="525"/>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sz w:val="24"/>
                <w:szCs w:val="24"/>
              </w:rPr>
              <w:t>Коэффициент абсолютной ликвидности (К1)</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0,24</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0,23</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0,33</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0,38</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r>
      <w:tr w:rsidR="001B31D4" w:rsidRPr="001B31D4" w:rsidTr="00DD2483">
        <w:trPr>
          <w:trHeight w:val="525"/>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sz w:val="24"/>
                <w:szCs w:val="24"/>
              </w:rPr>
              <w:t>Коэффициент срочной ликвидности (К2)</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1,30</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2,00</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1,10</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1,18</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1,13</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2,00</w:t>
            </w:r>
          </w:p>
        </w:tc>
      </w:tr>
      <w:tr w:rsidR="001B31D4" w:rsidRPr="001B31D4" w:rsidTr="00DD2483">
        <w:trPr>
          <w:trHeight w:val="525"/>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sz w:val="24"/>
                <w:szCs w:val="24"/>
              </w:rPr>
              <w:t>Коэффициент текущей ликвидности (К3)</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2,03</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2,00</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1,85</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1,50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1,87</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1,50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1,75</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1,50</w:t>
            </w:r>
          </w:p>
        </w:tc>
      </w:tr>
      <w:tr w:rsidR="001B31D4" w:rsidRPr="001B31D4" w:rsidTr="00DD2483">
        <w:trPr>
          <w:trHeight w:val="300"/>
        </w:trPr>
        <w:tc>
          <w:tcPr>
            <w:tcW w:w="9632"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КОЭФФИЦИЕНТЫ ФИНАНСОВОЙ УСТОЙЧИВОСТИ</w:t>
            </w:r>
          </w:p>
        </w:tc>
      </w:tr>
      <w:tr w:rsidR="001B31D4" w:rsidRPr="001B31D4" w:rsidTr="00DD2483">
        <w:trPr>
          <w:trHeight w:val="525"/>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sz w:val="24"/>
                <w:szCs w:val="24"/>
              </w:rPr>
              <w:t>Коэффициент финансовой независимости (К4)</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0,87</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0,84</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0,83</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0,80</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r>
      <w:tr w:rsidR="001B31D4" w:rsidRPr="001B31D4" w:rsidTr="00DD2483">
        <w:trPr>
          <w:trHeight w:val="300"/>
        </w:trPr>
        <w:tc>
          <w:tcPr>
            <w:tcW w:w="9632"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КОЭФФИЦИЕНТЫ РЕНТАБЕЛЬНОСТИ</w:t>
            </w:r>
          </w:p>
        </w:tc>
      </w:tr>
      <w:tr w:rsidR="001B31D4" w:rsidRPr="001B31D4" w:rsidTr="00DD2483">
        <w:trPr>
          <w:trHeight w:val="300"/>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sz w:val="24"/>
                <w:szCs w:val="24"/>
              </w:rPr>
              <w:t>Рентабельность продаж (К5), %</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8,14%</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9,00%</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8,21%</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ind w:firstLine="200"/>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7,49%</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r>
    </w:tbl>
    <w:p w:rsidR="001B31D4" w:rsidRPr="00257104" w:rsidRDefault="001B31D4" w:rsidP="001B31D4">
      <w:pPr>
        <w:spacing w:after="0"/>
        <w:jc w:val="right"/>
        <w:rPr>
          <w:rFonts w:ascii="Times New Roman" w:hAnsi="Times New Roman" w:cs="Times New Roman"/>
          <w:sz w:val="24"/>
          <w:szCs w:val="24"/>
        </w:rPr>
      </w:pPr>
    </w:p>
    <w:p w:rsidR="001B31D4" w:rsidRDefault="001B31D4">
      <w:pPr>
        <w:rPr>
          <w:rFonts w:ascii="Times New Roman" w:hAnsi="Times New Roman" w:cs="Times New Roman"/>
          <w:sz w:val="24"/>
          <w:szCs w:val="24"/>
        </w:rPr>
      </w:pPr>
      <w:r>
        <w:rPr>
          <w:rFonts w:ascii="Times New Roman" w:hAnsi="Times New Roman" w:cs="Times New Roman"/>
          <w:sz w:val="24"/>
          <w:szCs w:val="24"/>
        </w:rPr>
        <w:br w:type="page"/>
      </w:r>
    </w:p>
    <w:p w:rsidR="001B31D4" w:rsidRPr="00257104" w:rsidRDefault="001B31D4" w:rsidP="001B31D4">
      <w:pPr>
        <w:spacing w:after="0"/>
        <w:jc w:val="right"/>
      </w:pPr>
      <w:r w:rsidRPr="00257104">
        <w:rPr>
          <w:rFonts w:ascii="Times New Roman" w:hAnsi="Times New Roman" w:cs="Times New Roman"/>
          <w:sz w:val="24"/>
          <w:szCs w:val="24"/>
        </w:rPr>
        <w:t xml:space="preserve">Продолжение таблицы </w:t>
      </w:r>
      <w:r>
        <w:rPr>
          <w:rFonts w:ascii="Times New Roman" w:hAnsi="Times New Roman" w:cs="Times New Roman"/>
          <w:sz w:val="24"/>
          <w:szCs w:val="24"/>
        </w:rPr>
        <w:t>6</w:t>
      </w:r>
    </w:p>
    <w:tbl>
      <w:tblPr>
        <w:tblW w:w="9632" w:type="dxa"/>
        <w:tblInd w:w="201" w:type="dxa"/>
        <w:tblLayout w:type="fixed"/>
        <w:tblLook w:val="0000"/>
      </w:tblPr>
      <w:tblGrid>
        <w:gridCol w:w="1467"/>
        <w:gridCol w:w="1020"/>
        <w:gridCol w:w="1020"/>
        <w:gridCol w:w="1020"/>
        <w:gridCol w:w="1021"/>
        <w:gridCol w:w="1021"/>
        <w:gridCol w:w="1021"/>
        <w:gridCol w:w="1021"/>
        <w:gridCol w:w="1021"/>
      </w:tblGrid>
      <w:tr w:rsidR="001B31D4" w:rsidRPr="001B31D4" w:rsidTr="00DD2483">
        <w:trPr>
          <w:trHeight w:val="274"/>
        </w:trPr>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tabs>
                <w:tab w:val="left" w:pos="426"/>
                <w:tab w:val="left" w:pos="1004"/>
                <w:tab w:val="left" w:pos="2694"/>
              </w:tabs>
              <w:autoSpaceDE w:val="0"/>
              <w:autoSpaceDN w:val="0"/>
              <w:adjustRightInd w:val="0"/>
              <w:spacing w:after="0" w:line="240" w:lineRule="auto"/>
              <w:ind w:right="-54"/>
              <w:jc w:val="center"/>
              <w:rPr>
                <w:rFonts w:ascii="Times New Roman" w:hAnsi="Times New Roman" w:cs="Times New Roman"/>
                <w:sz w:val="24"/>
                <w:szCs w:val="24"/>
                <w:lang w:val="en-US"/>
              </w:rPr>
            </w:pPr>
            <w:r w:rsidRPr="001B31D4">
              <w:rPr>
                <w:rFonts w:ascii="Times New Roman" w:hAnsi="Times New Roman" w:cs="Times New Roman"/>
                <w:sz w:val="24"/>
                <w:szCs w:val="24"/>
              </w:rPr>
              <w:t>1</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2</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3</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4</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5</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6</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7</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8</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rPr>
            </w:pPr>
            <w:r w:rsidRPr="001B31D4">
              <w:rPr>
                <w:rFonts w:ascii="Times New Roman" w:hAnsi="Times New Roman" w:cs="Times New Roman"/>
                <w:sz w:val="24"/>
                <w:szCs w:val="24"/>
              </w:rPr>
              <w:t>9</w:t>
            </w:r>
          </w:p>
        </w:tc>
      </w:tr>
      <w:tr w:rsidR="001B31D4" w:rsidRPr="001B31D4" w:rsidTr="00DD2483">
        <w:trPr>
          <w:trHeight w:val="525"/>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sz w:val="24"/>
                <w:szCs w:val="24"/>
              </w:rPr>
              <w:t>Рентабельность собственного капитала (К6), %</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2,03%</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1,50</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0,16%</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0,91%</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ind w:firstLine="200"/>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1,96%</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r>
      <w:tr w:rsidR="001B31D4" w:rsidRPr="001B31D4" w:rsidTr="00DD2483">
        <w:trPr>
          <w:trHeight w:val="300"/>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sz w:val="24"/>
                <w:szCs w:val="24"/>
              </w:rPr>
              <w:t>Рентабельность активов (К7), %</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5,65%</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1,50</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1,70%</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3,78%</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ind w:firstLine="200"/>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5,71%</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1,50</w:t>
            </w:r>
          </w:p>
        </w:tc>
      </w:tr>
      <w:tr w:rsidR="001B31D4" w:rsidRPr="001B31D4" w:rsidTr="00DD2483">
        <w:trPr>
          <w:trHeight w:val="300"/>
        </w:trPr>
        <w:tc>
          <w:tcPr>
            <w:tcW w:w="9632"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КОЭФФИЦИЕНТЫ ДЕЛОВОЙ АКТИВНОСТИ</w:t>
            </w:r>
          </w:p>
        </w:tc>
      </w:tr>
      <w:tr w:rsidR="001B31D4" w:rsidRPr="001B31D4" w:rsidTr="00DD2483">
        <w:trPr>
          <w:trHeight w:val="525"/>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sz w:val="24"/>
                <w:szCs w:val="24"/>
              </w:rPr>
              <w:t>Соотношение дебиторской и кредиторской задолженности (К8)</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1,22</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0,75</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0,82</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0,50</w:t>
            </w:r>
          </w:p>
        </w:tc>
      </w:tr>
      <w:tr w:rsidR="001B31D4" w:rsidRPr="001B31D4" w:rsidTr="00DD2483">
        <w:trPr>
          <w:trHeight w:val="750"/>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sz w:val="24"/>
                <w:szCs w:val="24"/>
              </w:rPr>
              <w:t>Соотношение оборачиваемости дебиторской и кредиторской задолженности (К9)</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0,95</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0,50</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1,03</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1,03</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1,12</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r>
      <w:tr w:rsidR="001B31D4" w:rsidRPr="001B31D4" w:rsidTr="00DD2483">
        <w:trPr>
          <w:trHeight w:val="300"/>
        </w:trPr>
        <w:tc>
          <w:tcPr>
            <w:tcW w:w="9632"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rPr>
              <w:t>ПРОЧИЕ КОЭФФИЦИЕНТЫ</w:t>
            </w:r>
          </w:p>
        </w:tc>
      </w:tr>
      <w:tr w:rsidR="001B31D4" w:rsidRPr="001B31D4" w:rsidTr="00DD2483">
        <w:trPr>
          <w:trHeight w:val="1050"/>
        </w:trPr>
        <w:tc>
          <w:tcPr>
            <w:tcW w:w="1467" w:type="dxa"/>
            <w:tcBorders>
              <w:top w:val="nil"/>
              <w:left w:val="single" w:sz="6" w:space="0" w:color="000000"/>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rPr>
            </w:pPr>
            <w:r w:rsidRPr="001B31D4">
              <w:rPr>
                <w:rFonts w:ascii="Times New Roman" w:hAnsi="Times New Roman" w:cs="Times New Roman"/>
                <w:sz w:val="24"/>
                <w:szCs w:val="24"/>
              </w:rPr>
              <w:t>Соотношение роста прибыли до вычета расходов по процентам, уплаты налогов и амортизации (ЕBITDA) к росту выручки (К10)</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1,09</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1,00</w:t>
            </w:r>
          </w:p>
        </w:tc>
        <w:tc>
          <w:tcPr>
            <w:tcW w:w="1020"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0,72</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0,50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0,72</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0,50</w:t>
            </w:r>
          </w:p>
        </w:tc>
        <w:tc>
          <w:tcPr>
            <w:tcW w:w="1021" w:type="dxa"/>
            <w:tcBorders>
              <w:top w:val="nil"/>
              <w:left w:val="nil"/>
              <w:bottom w:val="single" w:sz="6" w:space="0" w:color="000000"/>
              <w:right w:val="single" w:sz="3"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0,71</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1B31D4">
            <w:pPr>
              <w:widowControl w:val="0"/>
              <w:autoSpaceDE w:val="0"/>
              <w:autoSpaceDN w:val="0"/>
              <w:adjustRightInd w:val="0"/>
              <w:spacing w:after="0" w:line="240" w:lineRule="auto"/>
              <w:jc w:val="center"/>
              <w:rPr>
                <w:rFonts w:ascii="Times New Roman" w:hAnsi="Times New Roman" w:cs="Times New Roman"/>
                <w:sz w:val="24"/>
                <w:szCs w:val="24"/>
                <w:lang w:val="en-US"/>
              </w:rPr>
            </w:pPr>
            <w:r w:rsidRPr="001B31D4">
              <w:rPr>
                <w:rFonts w:ascii="Times New Roman" w:hAnsi="Times New Roman" w:cs="Times New Roman"/>
                <w:sz w:val="24"/>
                <w:szCs w:val="24"/>
                <w:lang w:val="en-US"/>
              </w:rPr>
              <w:t>0,50</w:t>
            </w:r>
          </w:p>
        </w:tc>
      </w:tr>
      <w:tr w:rsidR="001B31D4" w:rsidRPr="001B31D4" w:rsidTr="00DD2483">
        <w:trPr>
          <w:trHeight w:val="525"/>
        </w:trPr>
        <w:tc>
          <w:tcPr>
            <w:tcW w:w="1467" w:type="dxa"/>
            <w:tcBorders>
              <w:top w:val="nil"/>
              <w:left w:val="single" w:sz="6" w:space="0" w:color="000000"/>
              <w:bottom w:val="single" w:sz="6" w:space="0" w:color="000000"/>
              <w:right w:val="nil"/>
            </w:tcBorders>
            <w:shd w:val="clear" w:color="auto" w:fill="auto"/>
            <w:vAlign w:val="center"/>
          </w:tcPr>
          <w:p w:rsidR="001B31D4" w:rsidRPr="001B31D4" w:rsidRDefault="001B31D4" w:rsidP="00DD2483">
            <w:pPr>
              <w:widowControl w:val="0"/>
              <w:autoSpaceDE w:val="0"/>
              <w:autoSpaceDN w:val="0"/>
              <w:adjustRightInd w:val="0"/>
              <w:spacing w:after="0" w:line="240" w:lineRule="auto"/>
              <w:rPr>
                <w:rFonts w:ascii="Times New Roman" w:hAnsi="Times New Roman" w:cs="Times New Roman"/>
                <w:sz w:val="24"/>
                <w:szCs w:val="24"/>
                <w:lang w:val="en-US"/>
              </w:rPr>
            </w:pPr>
            <w:r w:rsidRPr="001B31D4">
              <w:rPr>
                <w:rFonts w:ascii="Times New Roman" w:hAnsi="Times New Roman" w:cs="Times New Roman"/>
                <w:bCs/>
                <w:sz w:val="24"/>
                <w:szCs w:val="24"/>
              </w:rPr>
              <w:t>Рейтинг финансового состояния</w:t>
            </w:r>
          </w:p>
        </w:tc>
        <w:tc>
          <w:tcPr>
            <w:tcW w:w="1020" w:type="dxa"/>
            <w:tcBorders>
              <w:top w:val="nil"/>
              <w:left w:val="nil"/>
              <w:bottom w:val="single" w:sz="6" w:space="0" w:color="000000"/>
              <w:right w:val="nil"/>
            </w:tcBorders>
            <w:shd w:val="clear" w:color="auto" w:fill="auto"/>
            <w:vAlign w:val="center"/>
          </w:tcPr>
          <w:p w:rsidR="001B31D4" w:rsidRPr="001B31D4" w:rsidRDefault="001B31D4" w:rsidP="00DD2483">
            <w:pPr>
              <w:widowControl w:val="0"/>
              <w:autoSpaceDE w:val="0"/>
              <w:autoSpaceDN w:val="0"/>
              <w:adjustRightInd w:val="0"/>
              <w:spacing w:after="0" w:line="240" w:lineRule="auto"/>
              <w:jc w:val="right"/>
              <w:rPr>
                <w:rFonts w:ascii="Times New Roman" w:hAnsi="Times New Roman" w:cs="Times New Roman"/>
                <w:sz w:val="24"/>
                <w:szCs w:val="24"/>
                <w:lang w:val="en-US"/>
              </w:rPr>
            </w:pPr>
            <w:r w:rsidRPr="001B31D4">
              <w:rPr>
                <w:rFonts w:ascii="Times New Roman" w:hAnsi="Times New Roman" w:cs="Times New Roman"/>
                <w:bCs/>
                <w:sz w:val="24"/>
                <w:szCs w:val="24"/>
                <w:lang w:val="en-US"/>
              </w:rPr>
              <w:t> </w:t>
            </w:r>
          </w:p>
        </w:tc>
        <w:tc>
          <w:tcPr>
            <w:tcW w:w="1020"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ind w:firstLine="201"/>
              <w:jc w:val="right"/>
              <w:rPr>
                <w:rFonts w:ascii="Times New Roman" w:hAnsi="Times New Roman" w:cs="Times New Roman"/>
                <w:sz w:val="24"/>
                <w:szCs w:val="24"/>
                <w:lang w:val="en-US"/>
              </w:rPr>
            </w:pPr>
            <w:r w:rsidRPr="001B31D4">
              <w:rPr>
                <w:rFonts w:ascii="Times New Roman" w:hAnsi="Times New Roman" w:cs="Times New Roman"/>
                <w:bCs/>
                <w:sz w:val="24"/>
                <w:szCs w:val="24"/>
                <w:lang w:val="en-US"/>
              </w:rPr>
              <w:t>12,00</w:t>
            </w:r>
          </w:p>
        </w:tc>
        <w:tc>
          <w:tcPr>
            <w:tcW w:w="1020" w:type="dxa"/>
            <w:tcBorders>
              <w:top w:val="nil"/>
              <w:left w:val="nil"/>
              <w:bottom w:val="single" w:sz="6" w:space="0" w:color="000000"/>
              <w:right w:val="nil"/>
            </w:tcBorders>
            <w:shd w:val="clear" w:color="auto" w:fill="auto"/>
            <w:vAlign w:val="center"/>
          </w:tcPr>
          <w:p w:rsidR="001B31D4" w:rsidRPr="001B31D4" w:rsidRDefault="001B31D4" w:rsidP="00DD2483">
            <w:pPr>
              <w:widowControl w:val="0"/>
              <w:autoSpaceDE w:val="0"/>
              <w:autoSpaceDN w:val="0"/>
              <w:adjustRightInd w:val="0"/>
              <w:spacing w:after="0" w:line="240" w:lineRule="auto"/>
              <w:ind w:firstLine="201"/>
              <w:jc w:val="right"/>
              <w:rPr>
                <w:rFonts w:ascii="Times New Roman" w:hAnsi="Times New Roman" w:cs="Times New Roman"/>
                <w:sz w:val="24"/>
                <w:szCs w:val="24"/>
                <w:lang w:val="en-US"/>
              </w:rPr>
            </w:pPr>
            <w:r w:rsidRPr="001B31D4">
              <w:rPr>
                <w:rFonts w:ascii="Times New Roman" w:hAnsi="Times New Roman" w:cs="Times New Roman"/>
                <w:bCs/>
                <w:sz w:val="24"/>
                <w:szCs w:val="24"/>
                <w:lang w:val="en-US"/>
              </w:rPr>
              <w:t> </w:t>
            </w:r>
          </w:p>
        </w:tc>
        <w:tc>
          <w:tcPr>
            <w:tcW w:w="1021" w:type="dxa"/>
            <w:tcBorders>
              <w:top w:val="single" w:sz="6" w:space="0" w:color="000000"/>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ind w:firstLine="201"/>
              <w:jc w:val="right"/>
              <w:rPr>
                <w:rFonts w:ascii="Times New Roman" w:hAnsi="Times New Roman" w:cs="Times New Roman"/>
                <w:sz w:val="24"/>
                <w:szCs w:val="24"/>
                <w:lang w:val="en-US"/>
              </w:rPr>
            </w:pPr>
            <w:r w:rsidRPr="001B31D4">
              <w:rPr>
                <w:rFonts w:ascii="Times New Roman" w:hAnsi="Times New Roman" w:cs="Times New Roman"/>
                <w:bCs/>
                <w:sz w:val="24"/>
                <w:szCs w:val="24"/>
                <w:lang w:val="en-US"/>
              </w:rPr>
              <w:t>10,25</w:t>
            </w:r>
          </w:p>
        </w:tc>
        <w:tc>
          <w:tcPr>
            <w:tcW w:w="1021" w:type="dxa"/>
            <w:tcBorders>
              <w:top w:val="nil"/>
              <w:left w:val="single" w:sz="3" w:space="0" w:color="000000"/>
              <w:bottom w:val="single" w:sz="6" w:space="0" w:color="000000"/>
              <w:right w:val="nil"/>
            </w:tcBorders>
            <w:shd w:val="clear" w:color="auto" w:fill="auto"/>
            <w:vAlign w:val="center"/>
          </w:tcPr>
          <w:p w:rsidR="001B31D4" w:rsidRPr="001B31D4" w:rsidRDefault="001B31D4" w:rsidP="00DD2483">
            <w:pPr>
              <w:widowControl w:val="0"/>
              <w:autoSpaceDE w:val="0"/>
              <w:autoSpaceDN w:val="0"/>
              <w:adjustRightInd w:val="0"/>
              <w:spacing w:after="0" w:line="240" w:lineRule="auto"/>
              <w:ind w:firstLine="201"/>
              <w:jc w:val="right"/>
              <w:rPr>
                <w:rFonts w:ascii="Times New Roman" w:hAnsi="Times New Roman" w:cs="Times New Roman"/>
                <w:sz w:val="24"/>
                <w:szCs w:val="24"/>
                <w:lang w:val="en-US"/>
              </w:rPr>
            </w:pPr>
            <w:r w:rsidRPr="001B31D4">
              <w:rPr>
                <w:rFonts w:ascii="Times New Roman" w:hAnsi="Times New Roman" w:cs="Times New Roman"/>
                <w:bCs/>
                <w:sz w:val="24"/>
                <w:szCs w:val="24"/>
                <w:lang w:val="en-US"/>
              </w:rPr>
              <w:t> </w:t>
            </w:r>
          </w:p>
        </w:tc>
        <w:tc>
          <w:tcPr>
            <w:tcW w:w="1021" w:type="dxa"/>
            <w:tcBorders>
              <w:top w:val="single" w:sz="6" w:space="0" w:color="000000"/>
              <w:left w:val="nil"/>
              <w:bottom w:val="single" w:sz="6" w:space="0" w:color="000000"/>
              <w:right w:val="single" w:sz="3"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ind w:firstLine="201"/>
              <w:jc w:val="right"/>
              <w:rPr>
                <w:rFonts w:ascii="Times New Roman" w:hAnsi="Times New Roman" w:cs="Times New Roman"/>
                <w:sz w:val="24"/>
                <w:szCs w:val="24"/>
                <w:lang w:val="en-US"/>
              </w:rPr>
            </w:pPr>
            <w:r w:rsidRPr="001B31D4">
              <w:rPr>
                <w:rFonts w:ascii="Times New Roman" w:hAnsi="Times New Roman" w:cs="Times New Roman"/>
                <w:bCs/>
                <w:sz w:val="24"/>
                <w:szCs w:val="24"/>
                <w:lang w:val="en-US"/>
              </w:rPr>
              <w:t>10,25</w:t>
            </w:r>
          </w:p>
        </w:tc>
        <w:tc>
          <w:tcPr>
            <w:tcW w:w="1021" w:type="dxa"/>
            <w:tcBorders>
              <w:top w:val="nil"/>
              <w:left w:val="single" w:sz="3" w:space="0" w:color="000000"/>
              <w:bottom w:val="single" w:sz="6" w:space="0" w:color="000000"/>
              <w:right w:val="nil"/>
            </w:tcBorders>
            <w:shd w:val="clear" w:color="auto" w:fill="auto"/>
            <w:vAlign w:val="center"/>
          </w:tcPr>
          <w:p w:rsidR="001B31D4" w:rsidRPr="001B31D4" w:rsidRDefault="001B31D4" w:rsidP="00DD2483">
            <w:pPr>
              <w:widowControl w:val="0"/>
              <w:autoSpaceDE w:val="0"/>
              <w:autoSpaceDN w:val="0"/>
              <w:adjustRightInd w:val="0"/>
              <w:spacing w:after="0" w:line="240" w:lineRule="auto"/>
              <w:jc w:val="right"/>
              <w:rPr>
                <w:rFonts w:ascii="Times New Roman" w:hAnsi="Times New Roman" w:cs="Times New Roman"/>
                <w:sz w:val="24"/>
                <w:szCs w:val="24"/>
                <w:lang w:val="en-US"/>
              </w:rPr>
            </w:pPr>
            <w:r w:rsidRPr="001B31D4">
              <w:rPr>
                <w:rFonts w:ascii="Times New Roman" w:hAnsi="Times New Roman" w:cs="Times New Roman"/>
                <w:bCs/>
                <w:sz w:val="24"/>
                <w:szCs w:val="24"/>
                <w:lang w:val="en-US"/>
              </w:rPr>
              <w:t> </w:t>
            </w:r>
          </w:p>
        </w:tc>
        <w:tc>
          <w:tcPr>
            <w:tcW w:w="1021" w:type="dxa"/>
            <w:tcBorders>
              <w:top w:val="nil"/>
              <w:left w:val="nil"/>
              <w:bottom w:val="single" w:sz="6" w:space="0" w:color="000000"/>
              <w:right w:val="single" w:sz="6" w:space="0" w:color="000000"/>
            </w:tcBorders>
            <w:shd w:val="clear" w:color="auto" w:fill="auto"/>
            <w:vAlign w:val="center"/>
          </w:tcPr>
          <w:p w:rsidR="001B31D4" w:rsidRPr="001B31D4" w:rsidRDefault="001B31D4" w:rsidP="00DD2483">
            <w:pPr>
              <w:widowControl w:val="0"/>
              <w:autoSpaceDE w:val="0"/>
              <w:autoSpaceDN w:val="0"/>
              <w:adjustRightInd w:val="0"/>
              <w:spacing w:after="0" w:line="240" w:lineRule="auto"/>
              <w:ind w:firstLine="201"/>
              <w:jc w:val="right"/>
              <w:rPr>
                <w:rFonts w:ascii="Times New Roman" w:hAnsi="Times New Roman" w:cs="Times New Roman"/>
                <w:sz w:val="24"/>
                <w:szCs w:val="24"/>
                <w:lang w:val="en-US"/>
              </w:rPr>
            </w:pPr>
            <w:r w:rsidRPr="001B31D4">
              <w:rPr>
                <w:rFonts w:ascii="Times New Roman" w:hAnsi="Times New Roman" w:cs="Times New Roman"/>
                <w:bCs/>
                <w:sz w:val="24"/>
                <w:szCs w:val="24"/>
                <w:lang w:val="en-US"/>
              </w:rPr>
              <w:t>10,50</w:t>
            </w:r>
          </w:p>
        </w:tc>
      </w:tr>
    </w:tbl>
    <w:p w:rsidR="001B31D4" w:rsidRPr="0025710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lang w:val="en-US"/>
        </w:rPr>
      </w:pPr>
    </w:p>
    <w:p w:rsidR="001B31D4" w:rsidRPr="001B31D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B31D4">
        <w:rPr>
          <w:rFonts w:ascii="Times New Roman" w:hAnsi="Times New Roman" w:cs="Times New Roman"/>
          <w:sz w:val="28"/>
          <w:szCs w:val="28"/>
        </w:rPr>
        <w:t>Коэффициент абсолютной ликвидности (К1) показывает, какая доля краткосрочных обязательств может быть покрыта за счет денежных средств. В соответствии с мировой практикой, К1 должен быть в интервале от 0,2 до 0,5. Таким образом, необходимо отметить, что по итогам 9 месяцев 2017 г. показатели абсолютной ликвидности улучшились и на конец отчетного периода коэффициент имеет оптимальное значение.</w:t>
      </w:r>
    </w:p>
    <w:p w:rsidR="001B31D4" w:rsidRPr="001B31D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B31D4">
        <w:rPr>
          <w:rFonts w:ascii="Times New Roman" w:hAnsi="Times New Roman" w:cs="Times New Roman"/>
          <w:sz w:val="28"/>
          <w:szCs w:val="28"/>
        </w:rPr>
        <w:t xml:space="preserve">Коэффициент срочной ликвидности (К2) показывает, какая доля текущих обязательств может быть покрыта за счет денежных средств и дебиторской задолженности. Снижение коэффициента за 9 месяцев 2017 г. с 1,30 до 1,13 (-13,1%) обусловлено увеличением краткосрочных обязательств. В соответствии с мировой практикой, К2 должен быть в интервале от 0,7 до 0,8. Таким образом, высокое значение К2 свидетельствует о достаточности у компании активов, которые могут быть конвертированы в денежные средства в короткий срок и использованы для погашения текущей задолженности. </w:t>
      </w:r>
    </w:p>
    <w:p w:rsidR="001B31D4" w:rsidRPr="001B31D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B31D4">
        <w:rPr>
          <w:rFonts w:ascii="Times New Roman" w:hAnsi="Times New Roman" w:cs="Times New Roman"/>
          <w:sz w:val="28"/>
          <w:szCs w:val="28"/>
        </w:rPr>
        <w:t>Коэффициент текущей ликвидности (К3) показывает, какая доля краткосрочных обязательств может быть покрыта за счет оборотных активов. Снижение коэффициента за 9 месяцев 2017 г. с 2,03 до 1,75 (-13,8%) обусловлено увеличением краткосрочных обязательств. В соответствии с мировой практикой, коэффициент текущей ликвидности должен быть в интервале от 1 до 3. Таким образом, высокий показатель текущей ликвидности компании свидетельствует о способности компании стабильно расплачиваться по своим обязательствам.</w:t>
      </w:r>
    </w:p>
    <w:p w:rsidR="001B31D4" w:rsidRPr="001B31D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B31D4">
        <w:rPr>
          <w:rFonts w:ascii="Times New Roman" w:hAnsi="Times New Roman" w:cs="Times New Roman"/>
          <w:sz w:val="28"/>
          <w:szCs w:val="28"/>
        </w:rPr>
        <w:t>Коэффициент финансовой независимости (К4) показывает какая доля активов может быть профинансирована за счет собственного капитала. Данный коэффициент несущественно снизился – с 0,87 до 0,80 (-8,0%) за счет увеличения валюты баланса при почти неизменном собственном капитале. В целом, высокая доля собственного капитала свидетельствует о том, что компания обладает существенной степенью независимости от заемных финансовых средств.</w:t>
      </w:r>
    </w:p>
    <w:p w:rsidR="001B31D4" w:rsidRPr="001B31D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B31D4">
        <w:rPr>
          <w:rFonts w:ascii="Times New Roman" w:hAnsi="Times New Roman" w:cs="Times New Roman"/>
          <w:sz w:val="28"/>
          <w:szCs w:val="28"/>
        </w:rPr>
        <w:t>Рентабельность продаж (К5) показывает, какую долю в выручке компании составляет прибыль от продаж. Данный показатель за 9 месяцев 2017 г. снизился с 8,14% до 7,49%.</w:t>
      </w:r>
    </w:p>
    <w:p w:rsidR="001B31D4" w:rsidRPr="001B31D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B31D4">
        <w:rPr>
          <w:rFonts w:ascii="Times New Roman" w:hAnsi="Times New Roman" w:cs="Times New Roman"/>
          <w:sz w:val="28"/>
          <w:szCs w:val="28"/>
        </w:rPr>
        <w:t>Рентабельность собственного капитала (К6) показывает, сколько руб. чистой прибыли генерируется на рубль стоимости собственного капитала, т.е. насколько эффективно был использован капитал компании. Данный показатель за 9 месяцев 2017 г. снизился с 2,03% до 1,96%, что связано со снижением уровня чистой прибыли компании в отчетном периоде при практически неизменном собственном капитале.</w:t>
      </w:r>
    </w:p>
    <w:p w:rsidR="001B31D4" w:rsidRPr="001B31D4" w:rsidRDefault="001B31D4" w:rsidP="001B31D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B31D4">
        <w:rPr>
          <w:rFonts w:ascii="Times New Roman" w:hAnsi="Times New Roman" w:cs="Times New Roman"/>
          <w:sz w:val="28"/>
          <w:szCs w:val="28"/>
        </w:rPr>
        <w:t xml:space="preserve">Рентабельность активов (К7) отражает, насколько эффективно используются активы для генерации прибыли от основной деятельности. Данный показатель за 9 месяцев 2017 год увеличился с 5,65% до 5,71%. </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1B31D4" w:rsidRDefault="001B31D4" w:rsidP="001B31D4">
      <w:pPr>
        <w:spacing w:after="0" w:line="360" w:lineRule="auto"/>
        <w:jc w:val="both"/>
        <w:rPr>
          <w:rFonts w:ascii="Times New Roman" w:hAnsi="Times New Roman" w:cs="Times New Roman"/>
          <w:sz w:val="28"/>
          <w:szCs w:val="24"/>
        </w:rPr>
      </w:pPr>
    </w:p>
    <w:p w:rsidR="001B31D4" w:rsidRDefault="001B31D4">
      <w:pPr>
        <w:rPr>
          <w:rFonts w:ascii="Times New Roman" w:hAnsi="Times New Roman" w:cs="Times New Roman"/>
          <w:sz w:val="28"/>
          <w:szCs w:val="24"/>
        </w:rPr>
      </w:pPr>
      <w:r>
        <w:rPr>
          <w:rFonts w:ascii="Times New Roman" w:hAnsi="Times New Roman" w:cs="Times New Roman"/>
          <w:sz w:val="28"/>
          <w:szCs w:val="24"/>
        </w:rPr>
        <w:br w:type="page"/>
      </w:r>
    </w:p>
    <w:p w:rsidR="001B31D4" w:rsidRPr="001B31D4" w:rsidRDefault="001B31D4" w:rsidP="00090C04">
      <w:pPr>
        <w:pStyle w:val="a4"/>
        <w:numPr>
          <w:ilvl w:val="0"/>
          <w:numId w:val="2"/>
        </w:numPr>
        <w:spacing w:after="0" w:line="360" w:lineRule="auto"/>
        <w:jc w:val="center"/>
        <w:rPr>
          <w:rFonts w:ascii="Times New Roman" w:hAnsi="Times New Roman" w:cs="Times New Roman"/>
          <w:b/>
          <w:sz w:val="30"/>
          <w:szCs w:val="30"/>
        </w:rPr>
      </w:pPr>
      <w:r w:rsidRPr="001B31D4">
        <w:rPr>
          <w:rFonts w:ascii="Times New Roman" w:eastAsia="Times New Roman" w:hAnsi="Times New Roman" w:cs="Times New Roman"/>
          <w:b/>
          <w:color w:val="000000"/>
          <w:sz w:val="30"/>
          <w:szCs w:val="30"/>
        </w:rPr>
        <w:t>Анализ кадрового состава и эффективности формирования и использования трудовых ресурсов</w:t>
      </w:r>
    </w:p>
    <w:p w:rsidR="001B31D4" w:rsidRDefault="001B31D4" w:rsidP="001B31D4">
      <w:pPr>
        <w:spacing w:after="0" w:line="360" w:lineRule="auto"/>
        <w:rPr>
          <w:rFonts w:ascii="Times New Roman" w:hAnsi="Times New Roman" w:cs="Times New Roman"/>
          <w:b/>
          <w:sz w:val="30"/>
          <w:szCs w:val="30"/>
        </w:rPr>
      </w:pP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Общая численность в целом по АО «ВРК-1» установленная штатным расписанием предусматривает 9616,5 штатных единиц. На 30.09.2017 г. списочная численность составила 9313 человек или 97 % к плановой численности. </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Руководителей: по штатному расписанию 701 штатных единиц, фактически должности замещены 674 руководителями. </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Специалистов по плану – 986,5 штатных единиц, фактически должности замещены – 1047 специалистами. </w:t>
      </w:r>
    </w:p>
    <w:p w:rsidR="001B31D4" w:rsidRDefault="001B31D4" w:rsidP="001B31D4">
      <w:pPr>
        <w:widowControl w:val="0"/>
        <w:shd w:val="clear" w:color="auto" w:fill="FFFFFF"/>
        <w:spacing w:after="0" w:line="360" w:lineRule="auto"/>
        <w:ind w:firstLine="709"/>
        <w:jc w:val="both"/>
        <w:rPr>
          <w:rStyle w:val="aff5"/>
          <w:rFonts w:ascii="Times New Roman" w:hAnsi="Times New Roman" w:cs="Times New Roman"/>
          <w:sz w:val="28"/>
          <w:szCs w:val="28"/>
        </w:rPr>
      </w:pPr>
      <w:r w:rsidRPr="001B31D4">
        <w:rPr>
          <w:rStyle w:val="Hyperlink0"/>
        </w:rPr>
        <w:t>Кадровый состав в целом стабилен</w:t>
      </w:r>
      <w:r w:rsidRPr="001B31D4">
        <w:rPr>
          <w:rStyle w:val="aff5"/>
          <w:rFonts w:ascii="Times New Roman" w:hAnsi="Times New Roman" w:cs="Times New Roman"/>
          <w:sz w:val="28"/>
          <w:szCs w:val="28"/>
        </w:rPr>
        <w:t>.</w:t>
      </w:r>
    </w:p>
    <w:p w:rsidR="001B31D4" w:rsidRPr="00257104" w:rsidRDefault="001B31D4" w:rsidP="001B31D4">
      <w:pPr>
        <w:widowControl w:val="0"/>
        <w:shd w:val="clear" w:color="auto" w:fill="FFFFFF"/>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napToGrid w:val="0"/>
          <w:sz w:val="28"/>
          <w:szCs w:val="28"/>
        </w:rPr>
        <w:t xml:space="preserve">Таблица </w:t>
      </w:r>
      <w:r>
        <w:rPr>
          <w:rFonts w:ascii="Times New Roman" w:hAnsi="Times New Roman" w:cs="Times New Roman"/>
          <w:snapToGrid w:val="0"/>
          <w:sz w:val="28"/>
          <w:szCs w:val="28"/>
        </w:rPr>
        <w:t>7</w:t>
      </w:r>
      <w:r w:rsidRPr="00257104">
        <w:rPr>
          <w:rFonts w:ascii="Times New Roman" w:hAnsi="Times New Roman" w:cs="Times New Roman"/>
          <w:snapToGrid w:val="0"/>
          <w:sz w:val="28"/>
          <w:szCs w:val="28"/>
        </w:rPr>
        <w:t xml:space="preserve"> – </w:t>
      </w:r>
      <w:r w:rsidRPr="00257104">
        <w:rPr>
          <w:rStyle w:val="Hyperlink1"/>
          <w:sz w:val="28"/>
          <w:szCs w:val="28"/>
        </w:rPr>
        <w:t xml:space="preserve">Возрастной состав сотрудников </w:t>
      </w:r>
      <w:r w:rsidRPr="00257104">
        <w:rPr>
          <w:rFonts w:ascii="Times New Roman" w:hAnsi="Times New Roman" w:cs="Times New Roman"/>
          <w:sz w:val="28"/>
          <w:szCs w:val="28"/>
        </w:rPr>
        <w:t>АО «ВРК-1»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91"/>
        <w:gridCol w:w="2391"/>
        <w:gridCol w:w="2391"/>
      </w:tblGrid>
      <w:tr w:rsidR="001B31D4" w:rsidRPr="00257104" w:rsidTr="00DD2483">
        <w:tc>
          <w:tcPr>
            <w:tcW w:w="2397" w:type="dxa"/>
            <w:vMerge w:val="restart"/>
            <w:vAlign w:val="center"/>
          </w:tcPr>
          <w:p w:rsidR="001B31D4" w:rsidRPr="00257104" w:rsidRDefault="001B31D4" w:rsidP="00DD2483">
            <w:pPr>
              <w:widowControl w:val="0"/>
              <w:spacing w:after="0"/>
              <w:rPr>
                <w:rStyle w:val="aff5"/>
                <w:rFonts w:ascii="Times New Roman" w:hAnsi="Times New Roman" w:cs="Times New Roman"/>
                <w:sz w:val="24"/>
                <w:szCs w:val="24"/>
              </w:rPr>
            </w:pPr>
            <w:r w:rsidRPr="00257104">
              <w:rPr>
                <w:rStyle w:val="aff5"/>
                <w:rFonts w:ascii="Times New Roman" w:hAnsi="Times New Roman" w:cs="Times New Roman"/>
                <w:sz w:val="24"/>
                <w:szCs w:val="24"/>
              </w:rPr>
              <w:t>Показатели</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2015 г.</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2016 г.</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2017 г.</w:t>
            </w:r>
          </w:p>
        </w:tc>
      </w:tr>
      <w:tr w:rsidR="001B31D4" w:rsidRPr="00257104" w:rsidTr="00DD2483">
        <w:tc>
          <w:tcPr>
            <w:tcW w:w="2397" w:type="dxa"/>
            <w:vMerge/>
          </w:tcPr>
          <w:p w:rsidR="001B31D4" w:rsidRPr="00257104" w:rsidRDefault="001B31D4" w:rsidP="00DD2483">
            <w:pPr>
              <w:widowControl w:val="0"/>
              <w:spacing w:after="0"/>
              <w:jc w:val="center"/>
              <w:rPr>
                <w:rStyle w:val="aff5"/>
                <w:rFonts w:ascii="Times New Roman" w:hAnsi="Times New Roman" w:cs="Times New Roman"/>
                <w:sz w:val="24"/>
                <w:szCs w:val="24"/>
              </w:rPr>
            </w:pP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r>
      <w:tr w:rsidR="001B31D4" w:rsidRPr="00257104" w:rsidTr="00DD2483">
        <w:tc>
          <w:tcPr>
            <w:tcW w:w="2397"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До 20 лет</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r>
      <w:tr w:rsidR="001B31D4" w:rsidRPr="00257104" w:rsidTr="00DD2483">
        <w:tc>
          <w:tcPr>
            <w:tcW w:w="2397"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20-30 лет</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37,5</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42,9</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51,6</w:t>
            </w:r>
          </w:p>
        </w:tc>
      </w:tr>
      <w:tr w:rsidR="001B31D4" w:rsidRPr="00257104" w:rsidTr="00DD2483">
        <w:tc>
          <w:tcPr>
            <w:tcW w:w="2397"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30-40 лет</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43,8</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40,0</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42,0</w:t>
            </w:r>
          </w:p>
        </w:tc>
      </w:tr>
      <w:tr w:rsidR="001B31D4" w:rsidRPr="00257104" w:rsidTr="00DD2483">
        <w:tc>
          <w:tcPr>
            <w:tcW w:w="2397"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Свыше 40 лет</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18,8</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17,1</w:t>
            </w:r>
          </w:p>
        </w:tc>
        <w:tc>
          <w:tcPr>
            <w:tcW w:w="2391"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6,4</w:t>
            </w:r>
          </w:p>
        </w:tc>
      </w:tr>
    </w:tbl>
    <w:p w:rsidR="001B31D4" w:rsidRPr="00257104" w:rsidRDefault="001B31D4" w:rsidP="001B31D4">
      <w:pPr>
        <w:widowControl w:val="0"/>
        <w:spacing w:after="0" w:line="360" w:lineRule="auto"/>
        <w:ind w:firstLine="709"/>
        <w:jc w:val="both"/>
        <w:rPr>
          <w:rStyle w:val="aff5"/>
          <w:rFonts w:ascii="Times New Roman" w:hAnsi="Times New Roman" w:cs="Times New Roman"/>
          <w:sz w:val="28"/>
          <w:szCs w:val="28"/>
        </w:rPr>
      </w:pPr>
    </w:p>
    <w:p w:rsidR="001B31D4" w:rsidRDefault="001B31D4" w:rsidP="001B31D4">
      <w:pPr>
        <w:widowControl w:val="0"/>
        <w:spacing w:after="0" w:line="360" w:lineRule="auto"/>
        <w:ind w:firstLine="709"/>
        <w:jc w:val="both"/>
        <w:rPr>
          <w:rStyle w:val="aff5"/>
          <w:rFonts w:ascii="Times New Roman" w:hAnsi="Times New Roman" w:cs="Times New Roman"/>
          <w:sz w:val="28"/>
          <w:szCs w:val="28"/>
        </w:rPr>
      </w:pPr>
      <w:r w:rsidRPr="00257104">
        <w:rPr>
          <w:rStyle w:val="aff5"/>
          <w:rFonts w:ascii="Times New Roman" w:hAnsi="Times New Roman" w:cs="Times New Roman"/>
          <w:sz w:val="28"/>
          <w:szCs w:val="28"/>
        </w:rPr>
        <w:t>Средний возраст сотрудников составляет 32 г.. В 2017 году основная доля сотрудников приходилась на категорию «20-30 лет» (их доля составила 51,6%), а также на категорию «30-40 лет» (их доля составила 42,0%); доля сотрудников со стажем свыше 40 лет составила в 2016 году 6,4%.</w:t>
      </w:r>
    </w:p>
    <w:p w:rsidR="001B31D4" w:rsidRPr="00257104" w:rsidRDefault="001B31D4" w:rsidP="001B31D4">
      <w:pPr>
        <w:widowControl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napToGrid w:val="0"/>
          <w:sz w:val="28"/>
          <w:szCs w:val="28"/>
        </w:rPr>
        <w:t xml:space="preserve">Таблица </w:t>
      </w:r>
      <w:r>
        <w:rPr>
          <w:rFonts w:ascii="Times New Roman" w:hAnsi="Times New Roman" w:cs="Times New Roman"/>
          <w:snapToGrid w:val="0"/>
          <w:sz w:val="28"/>
          <w:szCs w:val="28"/>
        </w:rPr>
        <w:t>8</w:t>
      </w:r>
      <w:r w:rsidRPr="00257104">
        <w:rPr>
          <w:rFonts w:ascii="Times New Roman" w:hAnsi="Times New Roman" w:cs="Times New Roman"/>
          <w:snapToGrid w:val="0"/>
          <w:sz w:val="28"/>
          <w:szCs w:val="28"/>
        </w:rPr>
        <w:t xml:space="preserve"> – Состав сотрудников </w:t>
      </w:r>
      <w:r w:rsidRPr="00257104">
        <w:rPr>
          <w:rStyle w:val="Hyperlink1"/>
          <w:sz w:val="28"/>
          <w:szCs w:val="28"/>
        </w:rPr>
        <w:t>предприятия</w:t>
      </w:r>
      <w:r w:rsidRPr="00257104">
        <w:rPr>
          <w:rFonts w:ascii="Times New Roman" w:hAnsi="Times New Roman" w:cs="Times New Roman"/>
          <w:sz w:val="28"/>
          <w:szCs w:val="28"/>
        </w:rPr>
        <w:t xml:space="preserve"> АО «ВРК-1» </w:t>
      </w:r>
      <w:r w:rsidRPr="00257104">
        <w:rPr>
          <w:rFonts w:ascii="Times New Roman" w:hAnsi="Times New Roman" w:cs="Times New Roman"/>
          <w:snapToGrid w:val="0"/>
          <w:sz w:val="28"/>
          <w:szCs w:val="28"/>
        </w:rPr>
        <w:t>по половому признаку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3"/>
        <w:gridCol w:w="2389"/>
        <w:gridCol w:w="2389"/>
        <w:gridCol w:w="2389"/>
      </w:tblGrid>
      <w:tr w:rsidR="001B31D4" w:rsidRPr="00257104" w:rsidTr="00DD2483">
        <w:tc>
          <w:tcPr>
            <w:tcW w:w="2403" w:type="dxa"/>
            <w:vMerge w:val="restart"/>
            <w:vAlign w:val="center"/>
          </w:tcPr>
          <w:p w:rsidR="001B31D4" w:rsidRPr="00257104" w:rsidRDefault="001B31D4" w:rsidP="00DD2483">
            <w:pPr>
              <w:widowControl w:val="0"/>
              <w:spacing w:after="0"/>
              <w:rPr>
                <w:rStyle w:val="aff5"/>
                <w:rFonts w:ascii="Times New Roman" w:hAnsi="Times New Roman" w:cs="Times New Roman"/>
                <w:sz w:val="24"/>
                <w:szCs w:val="24"/>
              </w:rPr>
            </w:pPr>
            <w:r w:rsidRPr="00257104">
              <w:rPr>
                <w:rStyle w:val="aff5"/>
                <w:rFonts w:ascii="Times New Roman" w:hAnsi="Times New Roman" w:cs="Times New Roman"/>
                <w:sz w:val="24"/>
                <w:szCs w:val="24"/>
              </w:rPr>
              <w:t>Показатели</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2015 г.</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2016 г.</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2017 г.</w:t>
            </w:r>
          </w:p>
        </w:tc>
      </w:tr>
      <w:tr w:rsidR="001B31D4" w:rsidRPr="00257104" w:rsidTr="00DD2483">
        <w:tc>
          <w:tcPr>
            <w:tcW w:w="2403" w:type="dxa"/>
            <w:vMerge/>
          </w:tcPr>
          <w:p w:rsidR="001B31D4" w:rsidRPr="00257104" w:rsidRDefault="001B31D4" w:rsidP="00DD2483">
            <w:pPr>
              <w:widowControl w:val="0"/>
              <w:spacing w:after="0"/>
              <w:jc w:val="center"/>
              <w:rPr>
                <w:rStyle w:val="aff5"/>
                <w:rFonts w:ascii="Times New Roman" w:hAnsi="Times New Roman" w:cs="Times New Roman"/>
                <w:sz w:val="24"/>
                <w:szCs w:val="24"/>
              </w:rPr>
            </w:pP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r>
      <w:tr w:rsidR="001B31D4" w:rsidRPr="00257104" w:rsidTr="00DD2483">
        <w:tc>
          <w:tcPr>
            <w:tcW w:w="2403"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Мужчины</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90</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91</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90,3</w:t>
            </w:r>
          </w:p>
        </w:tc>
      </w:tr>
      <w:tr w:rsidR="001B31D4" w:rsidRPr="00257104" w:rsidTr="00DD2483">
        <w:tc>
          <w:tcPr>
            <w:tcW w:w="2403"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Женщины</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10</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9,7</w:t>
            </w:r>
          </w:p>
        </w:tc>
      </w:tr>
    </w:tbl>
    <w:p w:rsidR="001B31D4" w:rsidRPr="00257104" w:rsidRDefault="001B31D4" w:rsidP="001B31D4">
      <w:pPr>
        <w:widowControl w:val="0"/>
        <w:spacing w:after="0" w:line="360" w:lineRule="auto"/>
        <w:ind w:firstLine="709"/>
        <w:jc w:val="both"/>
        <w:rPr>
          <w:rStyle w:val="aff5"/>
          <w:rFonts w:ascii="Times New Roman" w:eastAsia="Calibri" w:hAnsi="Times New Roman" w:cs="Times New Roman"/>
          <w:sz w:val="28"/>
          <w:szCs w:val="28"/>
        </w:rPr>
      </w:pPr>
    </w:p>
    <w:p w:rsidR="001B31D4" w:rsidRDefault="001B31D4" w:rsidP="001B31D4">
      <w:pPr>
        <w:widowControl w:val="0"/>
        <w:spacing w:after="0" w:line="360" w:lineRule="auto"/>
        <w:ind w:firstLine="709"/>
        <w:jc w:val="both"/>
        <w:rPr>
          <w:rFonts w:ascii="Times New Roman" w:eastAsia="Calibri" w:hAnsi="Times New Roman" w:cs="Times New Roman"/>
          <w:sz w:val="28"/>
          <w:szCs w:val="28"/>
        </w:rPr>
      </w:pPr>
      <w:r w:rsidRPr="00257104">
        <w:rPr>
          <w:rStyle w:val="aff5"/>
          <w:rFonts w:ascii="Times New Roman" w:eastAsia="Calibri" w:hAnsi="Times New Roman" w:cs="Times New Roman"/>
          <w:sz w:val="28"/>
          <w:szCs w:val="28"/>
        </w:rPr>
        <w:t xml:space="preserve">В </w:t>
      </w:r>
      <w:r w:rsidRPr="00257104">
        <w:rPr>
          <w:rFonts w:ascii="Times New Roman" w:hAnsi="Times New Roman" w:cs="Times New Roman"/>
          <w:sz w:val="28"/>
          <w:szCs w:val="28"/>
        </w:rPr>
        <w:t xml:space="preserve">АО «ВРК-1» </w:t>
      </w:r>
      <w:r w:rsidRPr="00257104">
        <w:rPr>
          <w:rStyle w:val="aff5"/>
          <w:rFonts w:ascii="Times New Roman" w:eastAsia="Calibri" w:hAnsi="Times New Roman" w:cs="Times New Roman"/>
          <w:sz w:val="28"/>
          <w:szCs w:val="28"/>
        </w:rPr>
        <w:t xml:space="preserve">сложился в основном мужской коллектив (90% работников). </w:t>
      </w:r>
      <w:r w:rsidRPr="00257104">
        <w:rPr>
          <w:rStyle w:val="Hyperlink1"/>
          <w:sz w:val="28"/>
          <w:szCs w:val="28"/>
        </w:rPr>
        <w:t>Кадровый состав АО «ВРК-1» по стажу приведен в таблице 15.</w:t>
      </w:r>
    </w:p>
    <w:p w:rsidR="001B31D4" w:rsidRPr="001B31D4" w:rsidRDefault="001B31D4" w:rsidP="001B31D4">
      <w:pPr>
        <w:widowControl w:val="0"/>
        <w:spacing w:after="0" w:line="360" w:lineRule="auto"/>
        <w:ind w:firstLine="709"/>
        <w:jc w:val="both"/>
        <w:rPr>
          <w:rStyle w:val="Hyperlink1"/>
          <w:rFonts w:eastAsia="Calibri"/>
          <w:sz w:val="28"/>
          <w:szCs w:val="28"/>
        </w:rPr>
      </w:pPr>
      <w:r w:rsidRPr="00257104">
        <w:rPr>
          <w:rFonts w:ascii="Times New Roman" w:hAnsi="Times New Roman" w:cs="Times New Roman"/>
          <w:snapToGrid w:val="0"/>
          <w:sz w:val="28"/>
          <w:szCs w:val="28"/>
        </w:rPr>
        <w:t xml:space="preserve">Таблица </w:t>
      </w:r>
      <w:r>
        <w:rPr>
          <w:rFonts w:ascii="Times New Roman" w:hAnsi="Times New Roman" w:cs="Times New Roman"/>
          <w:snapToGrid w:val="0"/>
          <w:sz w:val="28"/>
          <w:szCs w:val="28"/>
        </w:rPr>
        <w:t>9</w:t>
      </w:r>
      <w:r w:rsidRPr="00257104">
        <w:rPr>
          <w:rFonts w:ascii="Times New Roman" w:hAnsi="Times New Roman" w:cs="Times New Roman"/>
          <w:snapToGrid w:val="0"/>
          <w:sz w:val="28"/>
          <w:szCs w:val="28"/>
        </w:rPr>
        <w:t xml:space="preserve"> – </w:t>
      </w:r>
      <w:r w:rsidRPr="00257104">
        <w:rPr>
          <w:rStyle w:val="Hyperlink1"/>
          <w:sz w:val="28"/>
          <w:szCs w:val="28"/>
        </w:rPr>
        <w:t>Кадровый состав предприятия АО «ВРК-1» по стажу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3"/>
        <w:gridCol w:w="2389"/>
        <w:gridCol w:w="2389"/>
        <w:gridCol w:w="2389"/>
      </w:tblGrid>
      <w:tr w:rsidR="001B31D4" w:rsidRPr="00257104" w:rsidTr="00DD2483">
        <w:tc>
          <w:tcPr>
            <w:tcW w:w="2403" w:type="dxa"/>
            <w:vMerge w:val="restart"/>
            <w:vAlign w:val="center"/>
          </w:tcPr>
          <w:p w:rsidR="001B31D4" w:rsidRPr="00257104" w:rsidRDefault="001B31D4" w:rsidP="00DD2483">
            <w:pPr>
              <w:widowControl w:val="0"/>
              <w:spacing w:after="0"/>
              <w:rPr>
                <w:rStyle w:val="aff5"/>
                <w:rFonts w:ascii="Times New Roman" w:hAnsi="Times New Roman" w:cs="Times New Roman"/>
                <w:sz w:val="24"/>
                <w:szCs w:val="24"/>
              </w:rPr>
            </w:pPr>
            <w:r w:rsidRPr="00257104">
              <w:rPr>
                <w:rStyle w:val="aff5"/>
                <w:rFonts w:ascii="Times New Roman" w:hAnsi="Times New Roman" w:cs="Times New Roman"/>
                <w:sz w:val="24"/>
                <w:szCs w:val="24"/>
              </w:rPr>
              <w:t>Показатели</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2015 г.</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2016 г.</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2017 г.</w:t>
            </w:r>
          </w:p>
        </w:tc>
      </w:tr>
      <w:tr w:rsidR="001B31D4" w:rsidRPr="00257104" w:rsidTr="00DD2483">
        <w:tc>
          <w:tcPr>
            <w:tcW w:w="2403" w:type="dxa"/>
            <w:vMerge/>
          </w:tcPr>
          <w:p w:rsidR="001B31D4" w:rsidRPr="00257104" w:rsidRDefault="001B31D4" w:rsidP="00DD2483">
            <w:pPr>
              <w:widowControl w:val="0"/>
              <w:spacing w:after="0"/>
              <w:jc w:val="center"/>
              <w:rPr>
                <w:rStyle w:val="aff5"/>
                <w:rFonts w:ascii="Times New Roman" w:hAnsi="Times New Roman" w:cs="Times New Roman"/>
                <w:sz w:val="24"/>
                <w:szCs w:val="24"/>
              </w:rPr>
            </w:pP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r>
      <w:tr w:rsidR="001B31D4" w:rsidRPr="00257104" w:rsidTr="00DD2483">
        <w:tc>
          <w:tcPr>
            <w:tcW w:w="2403"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До 1 г.</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6</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3</w:t>
            </w:r>
          </w:p>
        </w:tc>
        <w:tc>
          <w:tcPr>
            <w:tcW w:w="2389" w:type="dxa"/>
            <w:vAlign w:val="center"/>
          </w:tcPr>
          <w:p w:rsidR="001B31D4" w:rsidRPr="00257104" w:rsidRDefault="001B31D4" w:rsidP="00DD2483">
            <w:pPr>
              <w:spacing w:after="0"/>
              <w:jc w:val="center"/>
              <w:rPr>
                <w:rFonts w:ascii="Times New Roman" w:hAnsi="Times New Roman" w:cs="Times New Roman"/>
                <w:sz w:val="24"/>
                <w:szCs w:val="24"/>
              </w:rPr>
            </w:pPr>
            <w:r w:rsidRPr="00257104">
              <w:rPr>
                <w:rFonts w:ascii="Times New Roman" w:hAnsi="Times New Roman" w:cs="Times New Roman"/>
                <w:sz w:val="24"/>
                <w:szCs w:val="24"/>
              </w:rPr>
              <w:t>3,2</w:t>
            </w:r>
          </w:p>
        </w:tc>
      </w:tr>
      <w:tr w:rsidR="001B31D4" w:rsidRPr="00257104" w:rsidTr="00DD2483">
        <w:tc>
          <w:tcPr>
            <w:tcW w:w="2403"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1-3 г.</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22</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23</w:t>
            </w:r>
          </w:p>
        </w:tc>
        <w:tc>
          <w:tcPr>
            <w:tcW w:w="2389" w:type="dxa"/>
            <w:vAlign w:val="center"/>
          </w:tcPr>
          <w:p w:rsidR="001B31D4" w:rsidRPr="00257104" w:rsidRDefault="001B31D4" w:rsidP="00DD2483">
            <w:pPr>
              <w:spacing w:after="0"/>
              <w:jc w:val="center"/>
              <w:rPr>
                <w:rFonts w:ascii="Times New Roman" w:hAnsi="Times New Roman" w:cs="Times New Roman"/>
                <w:sz w:val="24"/>
                <w:szCs w:val="24"/>
              </w:rPr>
            </w:pPr>
            <w:r w:rsidRPr="00257104">
              <w:rPr>
                <w:rFonts w:ascii="Times New Roman" w:hAnsi="Times New Roman" w:cs="Times New Roman"/>
                <w:sz w:val="24"/>
                <w:szCs w:val="24"/>
              </w:rPr>
              <w:t>25,8</w:t>
            </w:r>
          </w:p>
        </w:tc>
      </w:tr>
      <w:tr w:rsidR="001B31D4" w:rsidRPr="00257104" w:rsidTr="00DD2483">
        <w:tc>
          <w:tcPr>
            <w:tcW w:w="2403"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3-5 лет</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28</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34</w:t>
            </w:r>
          </w:p>
        </w:tc>
        <w:tc>
          <w:tcPr>
            <w:tcW w:w="2389" w:type="dxa"/>
            <w:vAlign w:val="center"/>
          </w:tcPr>
          <w:p w:rsidR="001B31D4" w:rsidRPr="00257104" w:rsidRDefault="001B31D4" w:rsidP="00DD2483">
            <w:pPr>
              <w:spacing w:after="0"/>
              <w:jc w:val="center"/>
              <w:rPr>
                <w:rFonts w:ascii="Times New Roman" w:hAnsi="Times New Roman" w:cs="Times New Roman"/>
                <w:sz w:val="24"/>
                <w:szCs w:val="24"/>
              </w:rPr>
            </w:pPr>
            <w:r w:rsidRPr="00257104">
              <w:rPr>
                <w:rFonts w:ascii="Times New Roman" w:hAnsi="Times New Roman" w:cs="Times New Roman"/>
                <w:sz w:val="24"/>
                <w:szCs w:val="24"/>
              </w:rPr>
              <w:t>32,3</w:t>
            </w:r>
          </w:p>
        </w:tc>
      </w:tr>
      <w:tr w:rsidR="001B31D4" w:rsidRPr="00257104" w:rsidTr="00DD2483">
        <w:tc>
          <w:tcPr>
            <w:tcW w:w="2403"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5-10 лет</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44</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40</w:t>
            </w:r>
          </w:p>
        </w:tc>
        <w:tc>
          <w:tcPr>
            <w:tcW w:w="2389" w:type="dxa"/>
            <w:vAlign w:val="center"/>
          </w:tcPr>
          <w:p w:rsidR="001B31D4" w:rsidRPr="00257104" w:rsidRDefault="001B31D4" w:rsidP="00DD2483">
            <w:pPr>
              <w:spacing w:after="0"/>
              <w:jc w:val="center"/>
              <w:rPr>
                <w:rFonts w:ascii="Times New Roman" w:hAnsi="Times New Roman" w:cs="Times New Roman"/>
                <w:sz w:val="24"/>
                <w:szCs w:val="24"/>
              </w:rPr>
            </w:pPr>
            <w:r w:rsidRPr="00257104">
              <w:rPr>
                <w:rFonts w:ascii="Times New Roman" w:hAnsi="Times New Roman" w:cs="Times New Roman"/>
                <w:sz w:val="24"/>
                <w:szCs w:val="24"/>
              </w:rPr>
              <w:t>38,7</w:t>
            </w:r>
          </w:p>
        </w:tc>
      </w:tr>
    </w:tbl>
    <w:p w:rsidR="001B31D4" w:rsidRPr="00257104" w:rsidRDefault="001B31D4" w:rsidP="001B31D4">
      <w:pPr>
        <w:widowControl w:val="0"/>
        <w:shd w:val="clear" w:color="auto" w:fill="FFFFFF"/>
        <w:spacing w:after="0" w:line="360" w:lineRule="auto"/>
        <w:rPr>
          <w:rStyle w:val="Hyperlink1"/>
          <w:sz w:val="28"/>
          <w:szCs w:val="28"/>
        </w:rPr>
      </w:pPr>
    </w:p>
    <w:p w:rsidR="001B31D4" w:rsidRDefault="001B31D4" w:rsidP="001B31D4">
      <w:pPr>
        <w:widowControl w:val="0"/>
        <w:spacing w:after="0" w:line="360" w:lineRule="auto"/>
        <w:ind w:firstLine="709"/>
        <w:jc w:val="both"/>
        <w:rPr>
          <w:rStyle w:val="aff5"/>
          <w:rFonts w:ascii="Times New Roman" w:eastAsia="Calibri" w:hAnsi="Times New Roman" w:cs="Times New Roman"/>
          <w:sz w:val="28"/>
          <w:szCs w:val="28"/>
        </w:rPr>
      </w:pPr>
      <w:r w:rsidRPr="00257104">
        <w:rPr>
          <w:rStyle w:val="aff5"/>
          <w:rFonts w:ascii="Times New Roman" w:eastAsia="Calibri" w:hAnsi="Times New Roman" w:cs="Times New Roman"/>
          <w:sz w:val="28"/>
          <w:szCs w:val="28"/>
        </w:rPr>
        <w:t>В 2017 году основная доля сотрудников АО «ВРК-1» приходилась на работников со стажем 5-10 лет (12 чел. или 38,7%), наименьшую долю составили сотрудники со стажем менее 1 г.</w:t>
      </w:r>
    </w:p>
    <w:p w:rsidR="001B31D4" w:rsidRPr="001B31D4" w:rsidRDefault="001B31D4" w:rsidP="001B31D4">
      <w:pPr>
        <w:widowControl w:val="0"/>
        <w:spacing w:after="0" w:line="360" w:lineRule="auto"/>
        <w:ind w:firstLine="709"/>
        <w:jc w:val="both"/>
        <w:rPr>
          <w:rStyle w:val="Hyperlink1"/>
          <w:rFonts w:eastAsia="Calibri"/>
          <w:sz w:val="28"/>
          <w:szCs w:val="28"/>
        </w:rPr>
      </w:pPr>
      <w:r w:rsidRPr="00257104">
        <w:rPr>
          <w:rFonts w:ascii="Times New Roman" w:hAnsi="Times New Roman" w:cs="Times New Roman"/>
          <w:snapToGrid w:val="0"/>
          <w:sz w:val="28"/>
          <w:szCs w:val="28"/>
        </w:rPr>
        <w:t>Таблица 1</w:t>
      </w:r>
      <w:r>
        <w:rPr>
          <w:rFonts w:ascii="Times New Roman" w:hAnsi="Times New Roman" w:cs="Times New Roman"/>
          <w:snapToGrid w:val="0"/>
          <w:sz w:val="28"/>
          <w:szCs w:val="28"/>
        </w:rPr>
        <w:t>0</w:t>
      </w:r>
      <w:r w:rsidRPr="00257104">
        <w:rPr>
          <w:rFonts w:ascii="Times New Roman" w:hAnsi="Times New Roman" w:cs="Times New Roman"/>
          <w:snapToGrid w:val="0"/>
          <w:sz w:val="28"/>
          <w:szCs w:val="28"/>
        </w:rPr>
        <w:t xml:space="preserve"> – </w:t>
      </w:r>
      <w:r w:rsidRPr="00257104">
        <w:rPr>
          <w:rStyle w:val="Hyperlink1"/>
          <w:sz w:val="28"/>
          <w:szCs w:val="28"/>
        </w:rPr>
        <w:t>Кадровый состав предприятия АО «ВРК-1» по уровню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3"/>
        <w:gridCol w:w="2389"/>
        <w:gridCol w:w="2389"/>
        <w:gridCol w:w="2389"/>
      </w:tblGrid>
      <w:tr w:rsidR="001B31D4" w:rsidRPr="00257104" w:rsidTr="00DD2483">
        <w:tc>
          <w:tcPr>
            <w:tcW w:w="2403" w:type="dxa"/>
            <w:vMerge w:val="restart"/>
            <w:vAlign w:val="center"/>
          </w:tcPr>
          <w:p w:rsidR="001B31D4" w:rsidRPr="00257104" w:rsidRDefault="001B31D4" w:rsidP="00DD2483">
            <w:pPr>
              <w:widowControl w:val="0"/>
              <w:spacing w:after="0"/>
              <w:rPr>
                <w:rStyle w:val="aff5"/>
                <w:rFonts w:ascii="Times New Roman" w:hAnsi="Times New Roman" w:cs="Times New Roman"/>
                <w:sz w:val="24"/>
                <w:szCs w:val="24"/>
              </w:rPr>
            </w:pPr>
            <w:r w:rsidRPr="00257104">
              <w:rPr>
                <w:rStyle w:val="aff5"/>
                <w:rFonts w:ascii="Times New Roman" w:hAnsi="Times New Roman" w:cs="Times New Roman"/>
                <w:sz w:val="24"/>
                <w:szCs w:val="24"/>
              </w:rPr>
              <w:t>Показатели</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2015 г.</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2016 г.</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 месяцев 2017 г.</w:t>
            </w:r>
          </w:p>
        </w:tc>
      </w:tr>
      <w:tr w:rsidR="001B31D4" w:rsidRPr="00257104" w:rsidTr="00DD2483">
        <w:tc>
          <w:tcPr>
            <w:tcW w:w="2403" w:type="dxa"/>
            <w:vMerge/>
          </w:tcPr>
          <w:p w:rsidR="001B31D4" w:rsidRPr="00257104" w:rsidRDefault="001B31D4" w:rsidP="00DD2483">
            <w:pPr>
              <w:widowControl w:val="0"/>
              <w:spacing w:after="0"/>
              <w:jc w:val="center"/>
              <w:rPr>
                <w:rStyle w:val="aff5"/>
                <w:rFonts w:ascii="Times New Roman" w:hAnsi="Times New Roman" w:cs="Times New Roman"/>
                <w:sz w:val="24"/>
                <w:szCs w:val="24"/>
              </w:rPr>
            </w:pP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w:t>
            </w:r>
          </w:p>
        </w:tc>
      </w:tr>
      <w:tr w:rsidR="001B31D4" w:rsidRPr="00257104" w:rsidTr="00DD2483">
        <w:tc>
          <w:tcPr>
            <w:tcW w:w="2403"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Среднее специальное</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10</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10</w:t>
            </w:r>
          </w:p>
        </w:tc>
      </w:tr>
      <w:tr w:rsidR="001B31D4" w:rsidRPr="00257104" w:rsidTr="00DD2483">
        <w:tc>
          <w:tcPr>
            <w:tcW w:w="2403" w:type="dxa"/>
            <w:vAlign w:val="center"/>
          </w:tcPr>
          <w:p w:rsidR="001B31D4" w:rsidRPr="00257104" w:rsidRDefault="001B31D4" w:rsidP="00DD2483">
            <w:pPr>
              <w:widowControl w:val="0"/>
              <w:spacing w:after="0"/>
              <w:rPr>
                <w:rFonts w:ascii="Times New Roman" w:hAnsi="Times New Roman" w:cs="Times New Roman"/>
                <w:sz w:val="24"/>
                <w:szCs w:val="24"/>
              </w:rPr>
            </w:pPr>
            <w:r w:rsidRPr="00257104">
              <w:rPr>
                <w:rFonts w:ascii="Times New Roman" w:hAnsi="Times New Roman" w:cs="Times New Roman"/>
                <w:sz w:val="24"/>
                <w:szCs w:val="24"/>
              </w:rPr>
              <w:t>Высшее</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90</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91</w:t>
            </w:r>
          </w:p>
        </w:tc>
        <w:tc>
          <w:tcPr>
            <w:tcW w:w="2389" w:type="dxa"/>
          </w:tcPr>
          <w:p w:rsidR="001B31D4" w:rsidRPr="00257104" w:rsidRDefault="001B31D4" w:rsidP="00DD2483">
            <w:pPr>
              <w:widowControl w:val="0"/>
              <w:spacing w:after="0"/>
              <w:jc w:val="center"/>
              <w:rPr>
                <w:rStyle w:val="aff5"/>
                <w:rFonts w:ascii="Times New Roman" w:hAnsi="Times New Roman" w:cs="Times New Roman"/>
                <w:sz w:val="24"/>
                <w:szCs w:val="24"/>
              </w:rPr>
            </w:pPr>
            <w:r w:rsidRPr="00257104">
              <w:rPr>
                <w:rStyle w:val="aff5"/>
                <w:rFonts w:ascii="Times New Roman" w:hAnsi="Times New Roman" w:cs="Times New Roman"/>
                <w:sz w:val="24"/>
                <w:szCs w:val="24"/>
              </w:rPr>
              <w:t>90</w:t>
            </w:r>
          </w:p>
        </w:tc>
      </w:tr>
    </w:tbl>
    <w:p w:rsidR="001B31D4" w:rsidRPr="00257104" w:rsidRDefault="001B31D4" w:rsidP="001B31D4">
      <w:pPr>
        <w:widowControl w:val="0"/>
        <w:shd w:val="clear" w:color="auto" w:fill="FFFFFF"/>
        <w:spacing w:after="0" w:line="360" w:lineRule="auto"/>
        <w:jc w:val="both"/>
        <w:rPr>
          <w:rStyle w:val="Hyperlink1"/>
          <w:sz w:val="28"/>
          <w:szCs w:val="28"/>
        </w:rPr>
      </w:pPr>
    </w:p>
    <w:p w:rsidR="001B31D4" w:rsidRPr="00257104" w:rsidRDefault="001B31D4" w:rsidP="001B31D4">
      <w:pPr>
        <w:widowControl w:val="0"/>
        <w:shd w:val="clear" w:color="auto" w:fill="FFFFFF"/>
        <w:spacing w:after="0" w:line="360" w:lineRule="auto"/>
        <w:ind w:firstLine="709"/>
        <w:jc w:val="both"/>
        <w:rPr>
          <w:rStyle w:val="aff5"/>
          <w:rFonts w:ascii="Times New Roman" w:hAnsi="Times New Roman" w:cs="Times New Roman"/>
          <w:sz w:val="28"/>
          <w:szCs w:val="28"/>
        </w:rPr>
      </w:pPr>
      <w:r w:rsidRPr="00257104">
        <w:rPr>
          <w:rStyle w:val="aff5"/>
          <w:rFonts w:ascii="Times New Roman" w:hAnsi="Times New Roman" w:cs="Times New Roman"/>
          <w:sz w:val="28"/>
          <w:szCs w:val="28"/>
        </w:rPr>
        <w:t xml:space="preserve">Все работники АО «ВРК-1» имеют соответствующую квалификацию. В 2017 году 90% сотрудников имели высшее (доля сотрудников, имеющих среднее специальное образование, составила 10%). В АО «ВРК-1» приветствуется стремление к обучению, к совершенствованию своих навыков и умений, приобретению новых знаний. </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По состоянию на 30.09.2017 г. списочная численность в структурных подразделениях общества составляет </w:t>
      </w:r>
      <w:r w:rsidRPr="001B31D4">
        <w:rPr>
          <w:rFonts w:ascii="Times New Roman" w:hAnsi="Times New Roman" w:cs="Times New Roman"/>
          <w:bCs/>
          <w:sz w:val="28"/>
          <w:szCs w:val="28"/>
        </w:rPr>
        <w:t>9313 человека</w:t>
      </w:r>
      <w:r w:rsidRPr="001B31D4">
        <w:rPr>
          <w:rFonts w:ascii="Times New Roman" w:hAnsi="Times New Roman" w:cs="Times New Roman"/>
          <w:sz w:val="28"/>
          <w:szCs w:val="28"/>
        </w:rPr>
        <w:t xml:space="preserve">. Плановая численность, установленная, действующим штатным расписанием составляет </w:t>
      </w:r>
      <w:r w:rsidRPr="001B31D4">
        <w:rPr>
          <w:rFonts w:ascii="Times New Roman" w:hAnsi="Times New Roman" w:cs="Times New Roman"/>
          <w:bCs/>
          <w:sz w:val="28"/>
          <w:szCs w:val="28"/>
        </w:rPr>
        <w:t>9616,5 человек</w:t>
      </w:r>
      <w:r w:rsidRPr="001B31D4">
        <w:rPr>
          <w:rFonts w:ascii="Times New Roman" w:hAnsi="Times New Roman" w:cs="Times New Roman"/>
          <w:sz w:val="28"/>
          <w:szCs w:val="28"/>
        </w:rPr>
        <w:t xml:space="preserve">. </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При не укомплектованности штата в целом по отношению к штатной численности (3%), дефицита кадров для выполнения поставленных задач в области производства и экономической деятельности общество не испытывает. </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За 9 месяцев 2017 г. текучесть кадров составляет 18,3 %, что на 2,2 % больше чем в аналогичном периоде прошлого г..</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Рост текучести кадров объясняется, прежде всего, неудовлетворительным уровнем заработной платы за выполняемую работу.</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 За 9 месяцев текущего г. по собственному желанию из обособленных структурных подразделений уволилось 1664 человека. </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Проведенный мониторинг выявил основные причины увольнения работников общества в отчетном периоде 2017 г.</w:t>
      </w:r>
    </w:p>
    <w:p w:rsidR="001B31D4" w:rsidRPr="001B31D4" w:rsidRDefault="001B31D4" w:rsidP="00090C04">
      <w:pPr>
        <w:pStyle w:val="a4"/>
        <w:widowControl w:val="0"/>
        <w:numPr>
          <w:ilvl w:val="0"/>
          <w:numId w:val="6"/>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увольнение в связи с достижением пенсионного возраста 2%;</w:t>
      </w:r>
    </w:p>
    <w:p w:rsidR="001B31D4" w:rsidRPr="001B31D4" w:rsidRDefault="001B31D4" w:rsidP="00090C04">
      <w:pPr>
        <w:pStyle w:val="a4"/>
        <w:widowControl w:val="0"/>
        <w:numPr>
          <w:ilvl w:val="0"/>
          <w:numId w:val="6"/>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неудовлетворенность уровнем заработной платы 35 %</w:t>
      </w:r>
    </w:p>
    <w:p w:rsidR="001B31D4" w:rsidRPr="001B31D4" w:rsidRDefault="001B31D4" w:rsidP="00090C04">
      <w:pPr>
        <w:pStyle w:val="a4"/>
        <w:widowControl w:val="0"/>
        <w:numPr>
          <w:ilvl w:val="0"/>
          <w:numId w:val="6"/>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неудовлетворенность условиями и режимом труда 13 %.</w:t>
      </w:r>
    </w:p>
    <w:p w:rsidR="001B31D4" w:rsidRDefault="001B31D4" w:rsidP="00090C04">
      <w:pPr>
        <w:pStyle w:val="a4"/>
        <w:widowControl w:val="0"/>
        <w:numPr>
          <w:ilvl w:val="0"/>
          <w:numId w:val="6"/>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естественная убыль 50 %.</w:t>
      </w:r>
    </w:p>
    <w:p w:rsidR="001B31D4" w:rsidRPr="001B31D4" w:rsidRDefault="001B31D4" w:rsidP="001B31D4">
      <w:pPr>
        <w:widowControl w:val="0"/>
        <w:autoSpaceDE w:val="0"/>
        <w:autoSpaceDN w:val="0"/>
        <w:adjustRightInd w:val="0"/>
        <w:spacing w:after="0" w:line="360" w:lineRule="auto"/>
        <w:ind w:firstLine="714"/>
        <w:jc w:val="both"/>
        <w:rPr>
          <w:rFonts w:ascii="Times New Roman" w:hAnsi="Times New Roman" w:cs="Times New Roman"/>
          <w:sz w:val="28"/>
          <w:szCs w:val="28"/>
        </w:rPr>
      </w:pPr>
      <w:r w:rsidRPr="001B31D4">
        <w:rPr>
          <w:rFonts w:ascii="Times New Roman" w:hAnsi="Times New Roman" w:cs="Times New Roman"/>
          <w:sz w:val="28"/>
          <w:szCs w:val="28"/>
        </w:rPr>
        <w:t>Динамика производительности труда представлена в таблице 11.</w:t>
      </w:r>
    </w:p>
    <w:p w:rsidR="001B31D4" w:rsidRPr="001B31D4" w:rsidRDefault="001B31D4" w:rsidP="001B31D4">
      <w:pPr>
        <w:widowControl w:val="0"/>
        <w:autoSpaceDE w:val="0"/>
        <w:autoSpaceDN w:val="0"/>
        <w:adjustRightInd w:val="0"/>
        <w:spacing w:after="0" w:line="360" w:lineRule="auto"/>
        <w:ind w:firstLine="714"/>
        <w:jc w:val="both"/>
        <w:rPr>
          <w:rFonts w:ascii="Times New Roman" w:hAnsi="Times New Roman" w:cs="Times New Roman"/>
          <w:sz w:val="28"/>
          <w:szCs w:val="28"/>
        </w:rPr>
      </w:pPr>
      <w:r w:rsidRPr="001B31D4">
        <w:rPr>
          <w:rFonts w:ascii="Times New Roman" w:hAnsi="Times New Roman" w:cs="Times New Roman"/>
          <w:sz w:val="28"/>
          <w:szCs w:val="28"/>
        </w:rPr>
        <w:t>Таблица 11 – Динамика производительности труда АО «ВРК-1» за 9 месяцев 2015 – 9 месяцев 2017 гг.</w:t>
      </w:r>
    </w:p>
    <w:tbl>
      <w:tblPr>
        <w:tblW w:w="923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6"/>
        <w:gridCol w:w="1040"/>
        <w:gridCol w:w="1040"/>
        <w:gridCol w:w="1040"/>
      </w:tblGrid>
      <w:tr w:rsidR="001B31D4" w:rsidRPr="00257104" w:rsidTr="00DD2483">
        <w:trPr>
          <w:trHeight w:val="960"/>
        </w:trPr>
        <w:tc>
          <w:tcPr>
            <w:tcW w:w="6116" w:type="dxa"/>
            <w:shd w:val="clear" w:color="auto" w:fill="auto"/>
            <w:noWrap/>
            <w:vAlign w:val="center"/>
            <w:hideMark/>
          </w:tcPr>
          <w:p w:rsidR="001B31D4" w:rsidRPr="00257104" w:rsidRDefault="001B31D4" w:rsidP="00DD2483">
            <w:pPr>
              <w:spacing w:after="0" w:line="240" w:lineRule="auto"/>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Показатель</w:t>
            </w:r>
          </w:p>
        </w:tc>
        <w:tc>
          <w:tcPr>
            <w:tcW w:w="1040" w:type="dxa"/>
            <w:shd w:val="clear" w:color="auto" w:fill="auto"/>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9 месяцев 2015 г.</w:t>
            </w:r>
          </w:p>
        </w:tc>
        <w:tc>
          <w:tcPr>
            <w:tcW w:w="1040" w:type="dxa"/>
            <w:shd w:val="clear" w:color="auto" w:fill="auto"/>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9 месяцев 2016 г.</w:t>
            </w:r>
          </w:p>
        </w:tc>
        <w:tc>
          <w:tcPr>
            <w:tcW w:w="1040" w:type="dxa"/>
            <w:shd w:val="clear" w:color="auto" w:fill="auto"/>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9 месяцев 2017 г.</w:t>
            </w:r>
          </w:p>
        </w:tc>
      </w:tr>
      <w:tr w:rsidR="001B31D4" w:rsidRPr="00257104" w:rsidTr="00DD2483">
        <w:trPr>
          <w:trHeight w:val="300"/>
        </w:trPr>
        <w:tc>
          <w:tcPr>
            <w:tcW w:w="6116" w:type="dxa"/>
            <w:shd w:val="clear" w:color="auto" w:fill="auto"/>
            <w:noWrap/>
            <w:vAlign w:val="center"/>
            <w:hideMark/>
          </w:tcPr>
          <w:p w:rsidR="001B31D4" w:rsidRPr="00257104" w:rsidRDefault="001B31D4" w:rsidP="00DD2483">
            <w:pPr>
              <w:spacing w:after="0" w:line="240" w:lineRule="auto"/>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Среднесписочная численность, чел.</w:t>
            </w:r>
          </w:p>
        </w:tc>
        <w:tc>
          <w:tcPr>
            <w:tcW w:w="1040" w:type="dxa"/>
            <w:shd w:val="clear" w:color="auto" w:fill="auto"/>
            <w:noWrap/>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9310</w:t>
            </w:r>
          </w:p>
        </w:tc>
        <w:tc>
          <w:tcPr>
            <w:tcW w:w="1040" w:type="dxa"/>
            <w:shd w:val="clear" w:color="auto" w:fill="auto"/>
            <w:noWrap/>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9310</w:t>
            </w:r>
          </w:p>
        </w:tc>
        <w:tc>
          <w:tcPr>
            <w:tcW w:w="1040" w:type="dxa"/>
            <w:shd w:val="clear" w:color="auto" w:fill="auto"/>
            <w:noWrap/>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9313</w:t>
            </w:r>
          </w:p>
        </w:tc>
      </w:tr>
      <w:tr w:rsidR="001B31D4" w:rsidRPr="00257104" w:rsidTr="00DD2483">
        <w:trPr>
          <w:trHeight w:val="300"/>
        </w:trPr>
        <w:tc>
          <w:tcPr>
            <w:tcW w:w="6116" w:type="dxa"/>
            <w:shd w:val="clear" w:color="auto" w:fill="auto"/>
            <w:noWrap/>
            <w:vAlign w:val="center"/>
            <w:hideMark/>
          </w:tcPr>
          <w:p w:rsidR="001B31D4" w:rsidRPr="00257104" w:rsidRDefault="001B31D4" w:rsidP="00DD2483">
            <w:pPr>
              <w:spacing w:after="0" w:line="240" w:lineRule="auto"/>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Выручка, млн. руб.</w:t>
            </w:r>
          </w:p>
        </w:tc>
        <w:tc>
          <w:tcPr>
            <w:tcW w:w="1040" w:type="dxa"/>
            <w:shd w:val="clear" w:color="auto" w:fill="auto"/>
            <w:noWrap/>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11300</w:t>
            </w:r>
          </w:p>
        </w:tc>
        <w:tc>
          <w:tcPr>
            <w:tcW w:w="1040" w:type="dxa"/>
            <w:shd w:val="clear" w:color="auto" w:fill="auto"/>
            <w:noWrap/>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12600</w:t>
            </w:r>
          </w:p>
        </w:tc>
        <w:tc>
          <w:tcPr>
            <w:tcW w:w="1040" w:type="dxa"/>
            <w:shd w:val="clear" w:color="auto" w:fill="auto"/>
            <w:noWrap/>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13400</w:t>
            </w:r>
          </w:p>
        </w:tc>
      </w:tr>
      <w:tr w:rsidR="001B31D4" w:rsidRPr="00257104" w:rsidTr="00DD2483">
        <w:trPr>
          <w:trHeight w:val="300"/>
        </w:trPr>
        <w:tc>
          <w:tcPr>
            <w:tcW w:w="6116" w:type="dxa"/>
            <w:shd w:val="clear" w:color="auto" w:fill="auto"/>
            <w:noWrap/>
            <w:vAlign w:val="center"/>
            <w:hideMark/>
          </w:tcPr>
          <w:p w:rsidR="001B31D4" w:rsidRPr="00257104" w:rsidRDefault="001B31D4" w:rsidP="00DD2483">
            <w:pPr>
              <w:spacing w:after="0" w:line="240" w:lineRule="auto"/>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Производительность труда, млн. руб. / чел.</w:t>
            </w:r>
          </w:p>
        </w:tc>
        <w:tc>
          <w:tcPr>
            <w:tcW w:w="1040" w:type="dxa"/>
            <w:shd w:val="clear" w:color="auto" w:fill="auto"/>
            <w:noWrap/>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1,2</w:t>
            </w:r>
          </w:p>
        </w:tc>
        <w:tc>
          <w:tcPr>
            <w:tcW w:w="1040" w:type="dxa"/>
            <w:shd w:val="clear" w:color="auto" w:fill="auto"/>
            <w:noWrap/>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1,4</w:t>
            </w:r>
          </w:p>
        </w:tc>
        <w:tc>
          <w:tcPr>
            <w:tcW w:w="1040" w:type="dxa"/>
            <w:shd w:val="clear" w:color="auto" w:fill="auto"/>
            <w:noWrap/>
            <w:vAlign w:val="center"/>
            <w:hideMark/>
          </w:tcPr>
          <w:p w:rsidR="001B31D4" w:rsidRPr="00257104" w:rsidRDefault="001B31D4" w:rsidP="00DD2483">
            <w:pPr>
              <w:spacing w:after="0" w:line="240" w:lineRule="auto"/>
              <w:jc w:val="center"/>
              <w:rPr>
                <w:rFonts w:ascii="Times New Roman" w:eastAsia="Times New Roman" w:hAnsi="Times New Roman" w:cs="Times New Roman"/>
                <w:sz w:val="24"/>
                <w:szCs w:val="24"/>
              </w:rPr>
            </w:pPr>
            <w:r w:rsidRPr="00257104">
              <w:rPr>
                <w:rFonts w:ascii="Times New Roman" w:eastAsia="Times New Roman" w:hAnsi="Times New Roman" w:cs="Times New Roman"/>
                <w:sz w:val="24"/>
                <w:szCs w:val="24"/>
              </w:rPr>
              <w:t>1,4</w:t>
            </w:r>
          </w:p>
        </w:tc>
      </w:tr>
    </w:tbl>
    <w:p w:rsidR="001B31D4" w:rsidRPr="00257104" w:rsidRDefault="001B31D4" w:rsidP="001B31D4">
      <w:pPr>
        <w:widowControl w:val="0"/>
        <w:autoSpaceDE w:val="0"/>
        <w:autoSpaceDN w:val="0"/>
        <w:adjustRightInd w:val="0"/>
        <w:spacing w:after="0" w:line="360" w:lineRule="auto"/>
        <w:jc w:val="both"/>
        <w:rPr>
          <w:rFonts w:ascii="Times New Roman CYR" w:hAnsi="Times New Roman CYR" w:cs="Times New Roman CYR"/>
          <w:sz w:val="28"/>
          <w:szCs w:val="28"/>
        </w:rPr>
      </w:pPr>
    </w:p>
    <w:p w:rsidR="001B31D4" w:rsidRPr="00257104" w:rsidRDefault="001B31D4" w:rsidP="001B31D4">
      <w:pPr>
        <w:spacing w:after="0" w:line="360" w:lineRule="auto"/>
        <w:ind w:firstLine="709"/>
        <w:jc w:val="both"/>
        <w:rPr>
          <w:rStyle w:val="aff5"/>
          <w:rFonts w:ascii="Times New Roman" w:hAnsi="Times New Roman" w:cs="Times New Roman"/>
          <w:sz w:val="28"/>
          <w:szCs w:val="28"/>
        </w:rPr>
      </w:pPr>
      <w:r w:rsidRPr="00257104">
        <w:rPr>
          <w:rStyle w:val="aff5"/>
          <w:rFonts w:ascii="Times New Roman" w:hAnsi="Times New Roman" w:cs="Times New Roman"/>
          <w:sz w:val="28"/>
          <w:szCs w:val="28"/>
        </w:rPr>
        <w:t>Судя по данным таблицы 1</w:t>
      </w:r>
      <w:r>
        <w:rPr>
          <w:rStyle w:val="aff5"/>
          <w:rFonts w:ascii="Times New Roman" w:hAnsi="Times New Roman" w:cs="Times New Roman"/>
          <w:sz w:val="28"/>
          <w:szCs w:val="28"/>
        </w:rPr>
        <w:t>1</w:t>
      </w:r>
      <w:r w:rsidRPr="00257104">
        <w:rPr>
          <w:rStyle w:val="aff5"/>
          <w:rFonts w:ascii="Times New Roman" w:hAnsi="Times New Roman" w:cs="Times New Roman"/>
          <w:sz w:val="28"/>
          <w:szCs w:val="28"/>
        </w:rPr>
        <w:t xml:space="preserve"> можно отметить о наращивании производительности труда в 2016 году по сравнению с прошлым периодом (производительность труда составила 1.4 млн. руб. / чел.). Темпы прироста производительности труда предприятия представлены на рисунке </w:t>
      </w:r>
      <w:r>
        <w:rPr>
          <w:rStyle w:val="aff5"/>
          <w:rFonts w:ascii="Times New Roman" w:hAnsi="Times New Roman" w:cs="Times New Roman"/>
          <w:sz w:val="28"/>
          <w:szCs w:val="28"/>
        </w:rPr>
        <w:t>1</w:t>
      </w:r>
      <w:r w:rsidRPr="00257104">
        <w:rPr>
          <w:rStyle w:val="aff5"/>
          <w:rFonts w:ascii="Times New Roman" w:hAnsi="Times New Roman" w:cs="Times New Roman"/>
          <w:sz w:val="28"/>
          <w:szCs w:val="28"/>
        </w:rPr>
        <w:t>.</w:t>
      </w:r>
    </w:p>
    <w:p w:rsidR="001B31D4" w:rsidRPr="00257104" w:rsidRDefault="001B31D4" w:rsidP="001B31D4">
      <w:pPr>
        <w:spacing w:after="0" w:line="360" w:lineRule="auto"/>
        <w:ind w:firstLine="709"/>
        <w:jc w:val="both"/>
        <w:rPr>
          <w:rStyle w:val="aff5"/>
          <w:rFonts w:ascii="Times New Roman" w:hAnsi="Times New Roman" w:cs="Times New Roman"/>
          <w:sz w:val="28"/>
          <w:szCs w:val="28"/>
        </w:rPr>
      </w:pPr>
    </w:p>
    <w:p w:rsidR="001B31D4" w:rsidRPr="00257104" w:rsidRDefault="001B31D4" w:rsidP="001B31D4">
      <w:pPr>
        <w:spacing w:after="0" w:line="360" w:lineRule="auto"/>
        <w:jc w:val="center"/>
        <w:rPr>
          <w:rFonts w:ascii="Times New Roman" w:hAnsi="Times New Roman" w:cs="Times New Roman"/>
          <w:sz w:val="28"/>
          <w:szCs w:val="28"/>
        </w:rPr>
      </w:pPr>
      <w:r w:rsidRPr="00257104">
        <w:rPr>
          <w:rFonts w:ascii="Times New Roman" w:hAnsi="Times New Roman" w:cs="Times New Roman"/>
          <w:noProof/>
          <w:sz w:val="28"/>
          <w:szCs w:val="28"/>
        </w:rPr>
        <w:drawing>
          <wp:inline distT="0" distB="0" distL="0" distR="0">
            <wp:extent cx="6110258" cy="2605177"/>
            <wp:effectExtent l="19050" t="0" r="23842" b="4673"/>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31D4" w:rsidRPr="00257104" w:rsidRDefault="001B31D4" w:rsidP="001B31D4">
      <w:pPr>
        <w:widowControl w:val="0"/>
        <w:autoSpaceDE w:val="0"/>
        <w:autoSpaceDN w:val="0"/>
        <w:adjustRightInd w:val="0"/>
        <w:spacing w:after="0" w:line="360" w:lineRule="auto"/>
        <w:jc w:val="center"/>
        <w:rPr>
          <w:rFonts w:ascii="Times New Roman" w:hAnsi="Times New Roman" w:cs="Times New Roman"/>
          <w:sz w:val="28"/>
          <w:szCs w:val="28"/>
        </w:rPr>
      </w:pPr>
      <w:r w:rsidRPr="00257104">
        <w:rPr>
          <w:rFonts w:ascii="Times New Roman" w:hAnsi="Times New Roman" w:cs="Times New Roman"/>
          <w:sz w:val="28"/>
          <w:szCs w:val="28"/>
        </w:rPr>
        <w:t xml:space="preserve">Рисунок </w:t>
      </w:r>
      <w:r>
        <w:rPr>
          <w:rFonts w:ascii="Times New Roman" w:hAnsi="Times New Roman" w:cs="Times New Roman"/>
          <w:sz w:val="28"/>
          <w:szCs w:val="28"/>
        </w:rPr>
        <w:t>1</w:t>
      </w:r>
      <w:r w:rsidRPr="00257104">
        <w:rPr>
          <w:rFonts w:ascii="Times New Roman" w:hAnsi="Times New Roman" w:cs="Times New Roman"/>
          <w:sz w:val="28"/>
          <w:szCs w:val="28"/>
        </w:rPr>
        <w:t xml:space="preserve"> – </w:t>
      </w:r>
      <w:r w:rsidRPr="00257104">
        <w:rPr>
          <w:rStyle w:val="aff5"/>
          <w:rFonts w:ascii="Times New Roman" w:hAnsi="Times New Roman" w:cs="Times New Roman"/>
          <w:sz w:val="28"/>
          <w:szCs w:val="28"/>
        </w:rPr>
        <w:t xml:space="preserve">Темпы прироста производительности труда предприятия АО «ВРК-1» за период </w:t>
      </w:r>
      <w:r w:rsidRPr="00257104">
        <w:rPr>
          <w:rFonts w:ascii="Times New Roman" w:hAnsi="Times New Roman" w:cs="Times New Roman"/>
          <w:sz w:val="28"/>
          <w:szCs w:val="28"/>
        </w:rPr>
        <w:t>9 месяцев 2015 – 9 месяцев 2017 гг.</w:t>
      </w:r>
      <w:r w:rsidRPr="00257104">
        <w:rPr>
          <w:rStyle w:val="aff5"/>
          <w:rFonts w:ascii="Times New Roman" w:hAnsi="Times New Roman" w:cs="Times New Roman"/>
          <w:sz w:val="28"/>
          <w:szCs w:val="28"/>
        </w:rPr>
        <w:t>, в %</w:t>
      </w:r>
    </w:p>
    <w:p w:rsidR="001B31D4" w:rsidRDefault="001B31D4" w:rsidP="001B31D4">
      <w:pPr>
        <w:widowControl w:val="0"/>
        <w:shd w:val="clear" w:color="auto" w:fill="FFFFFF"/>
        <w:spacing w:after="0" w:line="360" w:lineRule="auto"/>
        <w:ind w:firstLine="709"/>
        <w:jc w:val="both"/>
        <w:rPr>
          <w:rStyle w:val="aff5"/>
          <w:rFonts w:ascii="Times New Roman" w:hAnsi="Times New Roman" w:cs="Times New Roman"/>
          <w:sz w:val="28"/>
          <w:szCs w:val="28"/>
        </w:rPr>
      </w:pPr>
    </w:p>
    <w:p w:rsidR="001B31D4" w:rsidRPr="001B31D4" w:rsidRDefault="001B31D4" w:rsidP="001B31D4">
      <w:pPr>
        <w:widowControl w:val="0"/>
        <w:shd w:val="clear" w:color="auto" w:fill="FFFFFF"/>
        <w:spacing w:after="0" w:line="360" w:lineRule="auto"/>
        <w:ind w:firstLine="709"/>
        <w:jc w:val="both"/>
        <w:rPr>
          <w:rStyle w:val="aff5"/>
          <w:rFonts w:ascii="Times New Roman" w:hAnsi="Times New Roman" w:cs="Times New Roman"/>
          <w:sz w:val="28"/>
          <w:szCs w:val="28"/>
        </w:rPr>
      </w:pPr>
      <w:r w:rsidRPr="001B31D4">
        <w:rPr>
          <w:rStyle w:val="aff5"/>
          <w:rFonts w:ascii="Times New Roman" w:hAnsi="Times New Roman" w:cs="Times New Roman"/>
          <w:sz w:val="28"/>
          <w:szCs w:val="28"/>
        </w:rPr>
        <w:t>Прирост производительности труда в АО «ВРК-1» за 9 месяцев 2017 г. по сравнению с 9 месяцами 2016 г. составил 6,3% (прирост производительности труда определен оптимизацией численности персонала, снижением затрат на персонал ввиду сокращения численности и делегирования полномочий).</w:t>
      </w:r>
    </w:p>
    <w:p w:rsidR="001B31D4" w:rsidRPr="001B31D4" w:rsidRDefault="001B31D4" w:rsidP="001B31D4">
      <w:pPr>
        <w:widowControl w:val="0"/>
        <w:shd w:val="clear" w:color="auto" w:fill="FFFFFF"/>
        <w:spacing w:after="0" w:line="360" w:lineRule="auto"/>
        <w:ind w:firstLine="709"/>
        <w:jc w:val="both"/>
        <w:rPr>
          <w:rFonts w:ascii="Times New Roman" w:hAnsi="Times New Roman" w:cs="Times New Roman"/>
          <w:sz w:val="28"/>
          <w:szCs w:val="28"/>
        </w:rPr>
      </w:pPr>
      <w:r w:rsidRPr="001B31D4">
        <w:rPr>
          <w:rStyle w:val="aff5"/>
          <w:rFonts w:ascii="Times New Roman" w:hAnsi="Times New Roman" w:cs="Times New Roman"/>
          <w:sz w:val="28"/>
          <w:szCs w:val="28"/>
        </w:rPr>
        <w:t xml:space="preserve">В качестве вывода необходимо отметить, что </w:t>
      </w:r>
      <w:r w:rsidRPr="001B31D4">
        <w:rPr>
          <w:rFonts w:ascii="Times New Roman" w:hAnsi="Times New Roman" w:cs="Times New Roman"/>
          <w:iCs/>
          <w:noProof/>
          <w:sz w:val="28"/>
          <w:szCs w:val="28"/>
        </w:rPr>
        <w:t xml:space="preserve">предприятие АО «ВРК-1» построено по принципу линейно-функционального управления. </w:t>
      </w:r>
      <w:r w:rsidRPr="001B31D4">
        <w:rPr>
          <w:rFonts w:ascii="Times New Roman" w:hAnsi="Times New Roman" w:cs="Times New Roman"/>
          <w:sz w:val="28"/>
          <w:szCs w:val="28"/>
        </w:rPr>
        <w:t xml:space="preserve">На 30.09.2017 г. списочная численность составила 9313 человек или 97 % к плановой численности. </w:t>
      </w:r>
    </w:p>
    <w:p w:rsidR="001B31D4" w:rsidRDefault="001B31D4" w:rsidP="001B31D4">
      <w:pPr>
        <w:widowControl w:val="0"/>
        <w:tabs>
          <w:tab w:val="left" w:pos="993"/>
        </w:tabs>
        <w:autoSpaceDE w:val="0"/>
        <w:autoSpaceDN w:val="0"/>
        <w:adjustRightInd w:val="0"/>
        <w:spacing w:after="0" w:line="360" w:lineRule="auto"/>
        <w:jc w:val="both"/>
        <w:rPr>
          <w:rFonts w:ascii="Times New Roman" w:hAnsi="Times New Roman" w:cs="Times New Roman"/>
          <w:sz w:val="28"/>
          <w:szCs w:val="28"/>
        </w:rPr>
      </w:pPr>
    </w:p>
    <w:p w:rsidR="001B31D4" w:rsidRDefault="001B31D4">
      <w:pPr>
        <w:rPr>
          <w:rFonts w:ascii="Times New Roman" w:hAnsi="Times New Roman" w:cs="Times New Roman"/>
          <w:sz w:val="28"/>
          <w:szCs w:val="28"/>
        </w:rPr>
      </w:pPr>
      <w:r>
        <w:rPr>
          <w:rFonts w:ascii="Times New Roman" w:hAnsi="Times New Roman" w:cs="Times New Roman"/>
          <w:sz w:val="28"/>
          <w:szCs w:val="28"/>
        </w:rPr>
        <w:br w:type="page"/>
      </w:r>
    </w:p>
    <w:p w:rsidR="001B31D4" w:rsidRPr="001B31D4" w:rsidRDefault="001B31D4" w:rsidP="00090C04">
      <w:pPr>
        <w:pStyle w:val="a4"/>
        <w:widowControl w:val="0"/>
        <w:numPr>
          <w:ilvl w:val="0"/>
          <w:numId w:val="2"/>
        </w:numPr>
        <w:tabs>
          <w:tab w:val="left" w:pos="993"/>
        </w:tabs>
        <w:autoSpaceDE w:val="0"/>
        <w:autoSpaceDN w:val="0"/>
        <w:adjustRightInd w:val="0"/>
        <w:spacing w:after="0" w:line="360" w:lineRule="auto"/>
        <w:jc w:val="center"/>
        <w:rPr>
          <w:rFonts w:ascii="Times New Roman" w:hAnsi="Times New Roman" w:cs="Times New Roman"/>
          <w:b/>
          <w:sz w:val="30"/>
          <w:szCs w:val="30"/>
        </w:rPr>
      </w:pPr>
      <w:r w:rsidRPr="001B31D4">
        <w:rPr>
          <w:rFonts w:ascii="Times New Roman" w:eastAsia="Times New Roman" w:hAnsi="Times New Roman" w:cs="Times New Roman"/>
          <w:b/>
          <w:color w:val="000000"/>
          <w:sz w:val="30"/>
          <w:szCs w:val="30"/>
        </w:rPr>
        <w:t>Методы управления и оценка кадровых технологий управления персоналом в организации</w:t>
      </w:r>
    </w:p>
    <w:p w:rsidR="001B31D4" w:rsidRDefault="001B31D4" w:rsidP="001B31D4">
      <w:pPr>
        <w:widowControl w:val="0"/>
        <w:tabs>
          <w:tab w:val="left" w:pos="993"/>
        </w:tabs>
        <w:autoSpaceDE w:val="0"/>
        <w:autoSpaceDN w:val="0"/>
        <w:adjustRightInd w:val="0"/>
        <w:spacing w:after="0" w:line="360" w:lineRule="auto"/>
        <w:rPr>
          <w:rFonts w:ascii="Times New Roman" w:hAnsi="Times New Roman" w:cs="Times New Roman"/>
          <w:b/>
          <w:sz w:val="30"/>
          <w:szCs w:val="30"/>
        </w:rPr>
      </w:pPr>
    </w:p>
    <w:p w:rsidR="001B31D4" w:rsidRPr="00257104" w:rsidRDefault="001B31D4" w:rsidP="001B31D4">
      <w:pPr>
        <w:pStyle w:val="Default"/>
        <w:widowControl w:val="0"/>
        <w:spacing w:line="360" w:lineRule="auto"/>
        <w:ind w:firstLine="709"/>
        <w:jc w:val="both"/>
        <w:rPr>
          <w:color w:val="auto"/>
          <w:sz w:val="28"/>
          <w:szCs w:val="28"/>
        </w:rPr>
      </w:pPr>
      <w:r w:rsidRPr="00257104">
        <w:rPr>
          <w:color w:val="auto"/>
          <w:sz w:val="28"/>
          <w:szCs w:val="28"/>
        </w:rPr>
        <w:t xml:space="preserve">В АО «ВРК-1» сформирована реактивная кадровая политика, которая заключается в контроле факторов, свидетельствующих о возникновении негативных ситуаций в отношениях с кадрами, и причин их возникновения. </w:t>
      </w:r>
    </w:p>
    <w:p w:rsidR="001B31D4" w:rsidRPr="001B31D4" w:rsidRDefault="001B31D4" w:rsidP="001B31D4">
      <w:pPr>
        <w:pStyle w:val="Default"/>
        <w:widowControl w:val="0"/>
        <w:spacing w:line="360" w:lineRule="auto"/>
        <w:ind w:firstLine="709"/>
        <w:jc w:val="both"/>
        <w:rPr>
          <w:color w:val="auto"/>
          <w:sz w:val="28"/>
          <w:szCs w:val="28"/>
        </w:rPr>
      </w:pPr>
      <w:r w:rsidRPr="001B31D4">
        <w:rPr>
          <w:color w:val="auto"/>
          <w:sz w:val="28"/>
          <w:szCs w:val="28"/>
        </w:rPr>
        <w:t>Основной целью кадровой политики АО «ВРК-1» является целенаправленная деятельность по созданию сплоченного, ответственного и высокопроизводительного трудового коллектива.</w:t>
      </w:r>
    </w:p>
    <w:p w:rsidR="001B31D4" w:rsidRPr="001B31D4" w:rsidRDefault="001B31D4" w:rsidP="001B31D4">
      <w:pPr>
        <w:pStyle w:val="Default"/>
        <w:widowControl w:val="0"/>
        <w:spacing w:line="360" w:lineRule="auto"/>
        <w:ind w:firstLine="709"/>
        <w:jc w:val="both"/>
        <w:rPr>
          <w:color w:val="auto"/>
          <w:sz w:val="28"/>
          <w:szCs w:val="28"/>
        </w:rPr>
      </w:pPr>
      <w:r w:rsidRPr="001B31D4">
        <w:rPr>
          <w:color w:val="auto"/>
          <w:sz w:val="28"/>
          <w:szCs w:val="28"/>
        </w:rPr>
        <w:t>Кадровый потенциал общества является главным фактором конкурентоспособности, экономического роста и эффективности нашей компании. В АО «ВРК-1» сложился коллектив, в котором знания и опыт профессионалов, проработавших много лет в железнодорожной отрасли, сочетаются с энергией и здоровыми амбициями молодежи, что дает сплав новаторских творческих идей и гарантирует стабильность принятия правильных решений.</w:t>
      </w:r>
    </w:p>
    <w:p w:rsidR="001B31D4" w:rsidRPr="001B31D4" w:rsidRDefault="001B31D4" w:rsidP="001B31D4">
      <w:pPr>
        <w:pStyle w:val="Default"/>
        <w:widowControl w:val="0"/>
        <w:spacing w:line="360" w:lineRule="auto"/>
        <w:ind w:firstLine="709"/>
        <w:jc w:val="both"/>
        <w:rPr>
          <w:color w:val="auto"/>
          <w:sz w:val="28"/>
          <w:szCs w:val="28"/>
        </w:rPr>
      </w:pPr>
      <w:r w:rsidRPr="001B31D4">
        <w:rPr>
          <w:color w:val="auto"/>
          <w:sz w:val="28"/>
          <w:szCs w:val="28"/>
        </w:rPr>
        <w:t>Направлениями кадровой деятельности в АО «ВРК-1» являются следующие:</w:t>
      </w:r>
    </w:p>
    <w:p w:rsidR="001B31D4" w:rsidRPr="001B31D4" w:rsidRDefault="001B31D4" w:rsidP="00090C04">
      <w:pPr>
        <w:pStyle w:val="Default"/>
        <w:widowControl w:val="0"/>
        <w:numPr>
          <w:ilvl w:val="0"/>
          <w:numId w:val="9"/>
        </w:numPr>
        <w:tabs>
          <w:tab w:val="left" w:pos="993"/>
        </w:tabs>
        <w:spacing w:line="360" w:lineRule="auto"/>
        <w:ind w:left="0" w:firstLine="709"/>
        <w:jc w:val="both"/>
        <w:rPr>
          <w:color w:val="auto"/>
          <w:sz w:val="28"/>
          <w:szCs w:val="28"/>
        </w:rPr>
      </w:pPr>
      <w:r w:rsidRPr="001B31D4">
        <w:rPr>
          <w:color w:val="auto"/>
          <w:sz w:val="28"/>
          <w:szCs w:val="28"/>
        </w:rPr>
        <w:t>развитие корпоративной культуры и формирование системы ценностей персонала для поддержания морально-психологического климата в коллективе;</w:t>
      </w:r>
    </w:p>
    <w:p w:rsidR="001B31D4" w:rsidRPr="001B31D4" w:rsidRDefault="001B31D4" w:rsidP="00090C04">
      <w:pPr>
        <w:pStyle w:val="Default"/>
        <w:widowControl w:val="0"/>
        <w:numPr>
          <w:ilvl w:val="0"/>
          <w:numId w:val="9"/>
        </w:numPr>
        <w:tabs>
          <w:tab w:val="left" w:pos="993"/>
        </w:tabs>
        <w:spacing w:line="360" w:lineRule="auto"/>
        <w:ind w:left="0" w:firstLine="709"/>
        <w:jc w:val="both"/>
        <w:rPr>
          <w:color w:val="auto"/>
          <w:sz w:val="28"/>
          <w:szCs w:val="28"/>
        </w:rPr>
      </w:pPr>
      <w:r w:rsidRPr="001B31D4">
        <w:rPr>
          <w:color w:val="auto"/>
          <w:sz w:val="28"/>
          <w:szCs w:val="28"/>
        </w:rPr>
        <w:t>формирование оптимальной организационной структуры, контроль эффективности ее функционирования и реформирование при необходимости;</w:t>
      </w:r>
    </w:p>
    <w:p w:rsidR="001B31D4" w:rsidRPr="001B31D4" w:rsidRDefault="001B31D4" w:rsidP="00090C04">
      <w:pPr>
        <w:pStyle w:val="Default"/>
        <w:widowControl w:val="0"/>
        <w:numPr>
          <w:ilvl w:val="0"/>
          <w:numId w:val="9"/>
        </w:numPr>
        <w:tabs>
          <w:tab w:val="left" w:pos="993"/>
        </w:tabs>
        <w:spacing w:line="360" w:lineRule="auto"/>
        <w:ind w:left="0" w:firstLine="709"/>
        <w:jc w:val="both"/>
        <w:rPr>
          <w:color w:val="auto"/>
          <w:sz w:val="28"/>
          <w:szCs w:val="28"/>
        </w:rPr>
      </w:pPr>
      <w:r w:rsidRPr="001B31D4">
        <w:rPr>
          <w:color w:val="auto"/>
          <w:sz w:val="28"/>
          <w:szCs w:val="28"/>
        </w:rPr>
        <w:t>организация эффективной системы управления персоналом и реализации кадровых технологий (отбора и найма, мотивации и стимулирования, планирования кадров, обучения и так далее).</w:t>
      </w:r>
    </w:p>
    <w:p w:rsidR="001B31D4" w:rsidRPr="001B31D4" w:rsidRDefault="001B31D4" w:rsidP="001B31D4">
      <w:pPr>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В 2017 году продолжена реализация Стратегии развития кадрового потенциала АО «ВРК-1»; в перспективе до конца 2018 г. предполагается переход на делегирование полномочий (то есть, предполагается переход к стадии жизненного цикла «рост через делегирование» по Л. Грейнеру). </w:t>
      </w:r>
    </w:p>
    <w:p w:rsidR="001B31D4" w:rsidRPr="00257104" w:rsidRDefault="001B31D4" w:rsidP="001B31D4">
      <w:pPr>
        <w:pStyle w:val="ass"/>
        <w:rPr>
          <w:szCs w:val="28"/>
        </w:rPr>
      </w:pPr>
      <w:r w:rsidRPr="00257104">
        <w:rPr>
          <w:szCs w:val="28"/>
        </w:rPr>
        <w:t>Система кадровых технологий в АО «ВРК-1» на существующих стадиях развития (стадия «роста», стадия «рост через директивное руководство») включает в себя следующие направления деятельности:</w:t>
      </w:r>
    </w:p>
    <w:p w:rsidR="001B31D4" w:rsidRPr="00257104" w:rsidRDefault="001B31D4" w:rsidP="00090C04">
      <w:pPr>
        <w:pStyle w:val="ass"/>
        <w:numPr>
          <w:ilvl w:val="0"/>
          <w:numId w:val="8"/>
        </w:numPr>
        <w:tabs>
          <w:tab w:val="left" w:pos="993"/>
        </w:tabs>
        <w:ind w:left="0" w:firstLine="709"/>
        <w:rPr>
          <w:szCs w:val="28"/>
        </w:rPr>
      </w:pPr>
      <w:r w:rsidRPr="00257104">
        <w:rPr>
          <w:szCs w:val="28"/>
        </w:rPr>
        <w:t>планирование ресурсов;</w:t>
      </w:r>
    </w:p>
    <w:p w:rsidR="001B31D4" w:rsidRPr="00257104" w:rsidRDefault="001B31D4" w:rsidP="00090C04">
      <w:pPr>
        <w:pStyle w:val="ass"/>
        <w:numPr>
          <w:ilvl w:val="0"/>
          <w:numId w:val="8"/>
        </w:numPr>
        <w:tabs>
          <w:tab w:val="left" w:pos="993"/>
        </w:tabs>
        <w:ind w:left="0" w:firstLine="709"/>
        <w:rPr>
          <w:szCs w:val="28"/>
        </w:rPr>
      </w:pPr>
      <w:r w:rsidRPr="00257104">
        <w:rPr>
          <w:szCs w:val="28"/>
        </w:rPr>
        <w:t xml:space="preserve">набор и набор персонала; </w:t>
      </w:r>
    </w:p>
    <w:p w:rsidR="001B31D4" w:rsidRPr="00257104" w:rsidRDefault="001B31D4" w:rsidP="00090C04">
      <w:pPr>
        <w:pStyle w:val="ass"/>
        <w:numPr>
          <w:ilvl w:val="0"/>
          <w:numId w:val="8"/>
        </w:numPr>
        <w:tabs>
          <w:tab w:val="left" w:pos="993"/>
        </w:tabs>
        <w:ind w:left="0" w:firstLine="709"/>
        <w:rPr>
          <w:szCs w:val="28"/>
        </w:rPr>
      </w:pPr>
      <w:r w:rsidRPr="00257104">
        <w:rPr>
          <w:szCs w:val="28"/>
        </w:rPr>
        <w:t xml:space="preserve">определение заработной платы и компенсации (мотивация и стимулирование); </w:t>
      </w:r>
    </w:p>
    <w:p w:rsidR="001B31D4" w:rsidRPr="00257104" w:rsidRDefault="001B31D4" w:rsidP="00090C04">
      <w:pPr>
        <w:pStyle w:val="ass"/>
        <w:numPr>
          <w:ilvl w:val="0"/>
          <w:numId w:val="8"/>
        </w:numPr>
        <w:tabs>
          <w:tab w:val="left" w:pos="993"/>
        </w:tabs>
        <w:ind w:left="0" w:firstLine="709"/>
        <w:rPr>
          <w:szCs w:val="28"/>
        </w:rPr>
      </w:pPr>
      <w:r w:rsidRPr="00257104">
        <w:rPr>
          <w:szCs w:val="28"/>
        </w:rPr>
        <w:t xml:space="preserve">профориентация и адаптация; </w:t>
      </w:r>
    </w:p>
    <w:p w:rsidR="001B31D4" w:rsidRPr="00257104" w:rsidRDefault="001B31D4" w:rsidP="00090C04">
      <w:pPr>
        <w:pStyle w:val="ass"/>
        <w:numPr>
          <w:ilvl w:val="0"/>
          <w:numId w:val="8"/>
        </w:numPr>
        <w:tabs>
          <w:tab w:val="left" w:pos="993"/>
        </w:tabs>
        <w:ind w:left="0" w:firstLine="709"/>
        <w:rPr>
          <w:szCs w:val="28"/>
        </w:rPr>
      </w:pPr>
      <w:r w:rsidRPr="00257104">
        <w:rPr>
          <w:szCs w:val="28"/>
        </w:rPr>
        <w:t xml:space="preserve">профессиональное обучение; </w:t>
      </w:r>
    </w:p>
    <w:p w:rsidR="001B31D4" w:rsidRPr="00257104" w:rsidRDefault="001B31D4" w:rsidP="00090C04">
      <w:pPr>
        <w:pStyle w:val="ass"/>
        <w:numPr>
          <w:ilvl w:val="0"/>
          <w:numId w:val="8"/>
        </w:numPr>
        <w:tabs>
          <w:tab w:val="left" w:pos="993"/>
        </w:tabs>
        <w:ind w:left="0" w:firstLine="709"/>
        <w:rPr>
          <w:szCs w:val="28"/>
        </w:rPr>
      </w:pPr>
      <w:r w:rsidRPr="00257104">
        <w:rPr>
          <w:szCs w:val="28"/>
        </w:rPr>
        <w:t xml:space="preserve">оценка трудовой деятельности; </w:t>
      </w:r>
    </w:p>
    <w:p w:rsidR="001B31D4" w:rsidRPr="00257104" w:rsidRDefault="001B31D4" w:rsidP="00090C04">
      <w:pPr>
        <w:pStyle w:val="ass"/>
        <w:numPr>
          <w:ilvl w:val="0"/>
          <w:numId w:val="8"/>
        </w:numPr>
        <w:tabs>
          <w:tab w:val="left" w:pos="993"/>
        </w:tabs>
        <w:ind w:left="0" w:firstLine="709"/>
        <w:rPr>
          <w:szCs w:val="28"/>
        </w:rPr>
      </w:pPr>
      <w:r w:rsidRPr="00257104">
        <w:rPr>
          <w:szCs w:val="28"/>
        </w:rPr>
        <w:t>повышение, понижение, перевод и увольнение сотрудников.</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Руководство АО «ВРК-1» ориентировано на две группы методов в рамках управления персоналом (административные и экономические).</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Административные методы определены сформированной нормативной документацией. Правовые аспекты деятельности по управлению персоналом в АО «ВРК-1» целесообразно разграничить на два блока:</w:t>
      </w:r>
    </w:p>
    <w:p w:rsidR="001B31D4" w:rsidRPr="001B31D4" w:rsidRDefault="001B31D4" w:rsidP="00090C04">
      <w:pPr>
        <w:pStyle w:val="a4"/>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внешняя нормативно-правовая документация (Трудовой кодекс РФ, Федеральный закон от 28.12.2015 № 426-ФЗ (ред. от 01.05.2016) «О специальной оценке условий труда»);</w:t>
      </w:r>
    </w:p>
    <w:p w:rsidR="001B31D4" w:rsidRPr="001B31D4" w:rsidRDefault="001B31D4" w:rsidP="00090C04">
      <w:pPr>
        <w:pStyle w:val="a4"/>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внутренняя правовая документация (сформированные внутренние документы: Трудовые договоры, должностные инструкции и проч.).</w:t>
      </w:r>
    </w:p>
    <w:p w:rsidR="001B31D4" w:rsidRPr="0025710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Прежде всего, система управления персоналом</w:t>
      </w:r>
      <w:r w:rsidRPr="00257104">
        <w:rPr>
          <w:rFonts w:ascii="Times New Roman" w:hAnsi="Times New Roman" w:cs="Times New Roman"/>
          <w:sz w:val="28"/>
          <w:szCs w:val="28"/>
        </w:rPr>
        <w:t xml:space="preserve"> определена ТК РФ, также Федеральным законом от 28.12.2015 № 426-ФЗ (ред. от 01.05.2016) «О специальной оценке условий труда». </w:t>
      </w:r>
    </w:p>
    <w:p w:rsidR="001B31D4" w:rsidRPr="0025710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 xml:space="preserve">В рамках внутренней правовой документации по управлению персоналом в АО «ВРК-1», прежде всего, важен Трудовой договор, который содержит в себе основные условия принятия кандидата на работу, обязанности и ответственность каждой из сторон (как работника, так и работодателя), сведения о размере предполагаемого оклада и проч. </w:t>
      </w:r>
    </w:p>
    <w:p w:rsidR="001B31D4" w:rsidRPr="00257104" w:rsidRDefault="001B31D4" w:rsidP="001B31D4">
      <w:pPr>
        <w:widowControl w:val="0"/>
        <w:autoSpaceDE w:val="0"/>
        <w:autoSpaceDN w:val="0"/>
        <w:adjustRightInd w:val="0"/>
        <w:spacing w:after="0" w:line="360" w:lineRule="auto"/>
        <w:ind w:firstLine="709"/>
        <w:jc w:val="both"/>
        <w:rPr>
          <w:rFonts w:ascii="Times New Roman" w:hAnsi="Times New Roman" w:cs="Times New Roman"/>
          <w:bCs/>
          <w:sz w:val="28"/>
          <w:szCs w:val="28"/>
        </w:rPr>
      </w:pPr>
      <w:r w:rsidRPr="00257104">
        <w:rPr>
          <w:rFonts w:ascii="Times New Roman" w:hAnsi="Times New Roman" w:cs="Times New Roman"/>
          <w:sz w:val="28"/>
          <w:szCs w:val="28"/>
        </w:rPr>
        <w:t>Также в рамках системы управления персоналом немаловажны такие внутренние документы, как должностные инструкции (определяют функциональные обязанности конкретной должности), штатное расписание (содержит сведения обо всех штатных единицах, сформированных в организации) и прочие документы.</w:t>
      </w:r>
    </w:p>
    <w:p w:rsid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bCs/>
          <w:sz w:val="28"/>
          <w:szCs w:val="28"/>
        </w:rPr>
        <w:t xml:space="preserve">Проанализируем </w:t>
      </w:r>
      <w:r w:rsidRPr="00257104">
        <w:rPr>
          <w:rFonts w:ascii="Times New Roman" w:hAnsi="Times New Roman" w:cs="Times New Roman"/>
          <w:sz w:val="28"/>
          <w:szCs w:val="28"/>
        </w:rPr>
        <w:t xml:space="preserve">систему управления персоналом АО «ВРК-1» в рамках сформированной стадии жизненного цикла (таблица </w:t>
      </w:r>
      <w:r>
        <w:rPr>
          <w:rFonts w:ascii="Times New Roman" w:hAnsi="Times New Roman" w:cs="Times New Roman"/>
          <w:sz w:val="28"/>
          <w:szCs w:val="28"/>
        </w:rPr>
        <w:t>12</w:t>
      </w:r>
      <w:r w:rsidRPr="00257104">
        <w:rPr>
          <w:rFonts w:ascii="Times New Roman" w:hAnsi="Times New Roman" w:cs="Times New Roman"/>
          <w:sz w:val="28"/>
          <w:szCs w:val="28"/>
        </w:rPr>
        <w:t>).</w:t>
      </w:r>
    </w:p>
    <w:p w:rsidR="001B31D4" w:rsidRPr="0025710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57104">
        <w:rPr>
          <w:rFonts w:ascii="Times New Roman" w:eastAsia="Times New Roman" w:hAnsi="Times New Roman" w:cs="Times New Roman"/>
          <w:sz w:val="28"/>
          <w:szCs w:val="28"/>
        </w:rPr>
        <w:t>Таблица 1</w:t>
      </w:r>
      <w:r>
        <w:rPr>
          <w:rFonts w:ascii="Times New Roman" w:eastAsia="Times New Roman" w:hAnsi="Times New Roman" w:cs="Times New Roman"/>
          <w:sz w:val="28"/>
          <w:szCs w:val="28"/>
        </w:rPr>
        <w:t>2</w:t>
      </w:r>
      <w:r w:rsidRPr="00257104">
        <w:rPr>
          <w:rFonts w:ascii="Times New Roman" w:eastAsia="Times New Roman" w:hAnsi="Times New Roman" w:cs="Times New Roman"/>
          <w:sz w:val="28"/>
          <w:szCs w:val="28"/>
        </w:rPr>
        <w:t xml:space="preserve"> – </w:t>
      </w:r>
      <w:r w:rsidRPr="00257104">
        <w:rPr>
          <w:rFonts w:ascii="Times New Roman" w:hAnsi="Times New Roman" w:cs="Times New Roman"/>
          <w:bCs/>
          <w:sz w:val="28"/>
          <w:szCs w:val="28"/>
        </w:rPr>
        <w:t>Оценка системы управления персоналом</w:t>
      </w:r>
      <w:r w:rsidRPr="00257104">
        <w:rPr>
          <w:rFonts w:ascii="Times New Roman" w:hAnsi="Times New Roman" w:cs="Times New Roman"/>
          <w:sz w:val="28"/>
          <w:szCs w:val="28"/>
        </w:rPr>
        <w:t xml:space="preserve"> АО «ВРК-1» в рамках сформированной стадии жизненного цикла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3"/>
        <w:gridCol w:w="6743"/>
      </w:tblGrid>
      <w:tr w:rsidR="001B31D4" w:rsidRPr="00257104" w:rsidTr="00DD2483">
        <w:trPr>
          <w:trHeight w:val="20"/>
        </w:trPr>
        <w:tc>
          <w:tcPr>
            <w:tcW w:w="2863" w:type="dxa"/>
            <w:tcBorders>
              <w:top w:val="single" w:sz="4" w:space="0" w:color="auto"/>
              <w:left w:val="single" w:sz="4" w:space="0" w:color="auto"/>
              <w:bottom w:val="single" w:sz="4" w:space="0" w:color="auto"/>
              <w:right w:val="single" w:sz="4" w:space="0" w:color="auto"/>
            </w:tcBorders>
            <w:hideMark/>
          </w:tcPr>
          <w:p w:rsidR="001B31D4" w:rsidRPr="00257104" w:rsidRDefault="001B31D4" w:rsidP="00DD2483">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Подсистема управления персоналом </w:t>
            </w:r>
          </w:p>
        </w:tc>
        <w:tc>
          <w:tcPr>
            <w:tcW w:w="6743" w:type="dxa"/>
            <w:tcBorders>
              <w:top w:val="single" w:sz="4" w:space="0" w:color="auto"/>
              <w:left w:val="single" w:sz="4" w:space="0" w:color="auto"/>
              <w:bottom w:val="single" w:sz="4" w:space="0" w:color="auto"/>
              <w:right w:val="single" w:sz="4" w:space="0" w:color="auto"/>
            </w:tcBorders>
            <w:vAlign w:val="center"/>
            <w:hideMark/>
          </w:tcPr>
          <w:p w:rsidR="001B31D4" w:rsidRPr="00257104" w:rsidRDefault="001B31D4" w:rsidP="00DD2483">
            <w:pPr>
              <w:widowControl w:val="0"/>
              <w:tabs>
                <w:tab w:val="left" w:pos="284"/>
                <w:tab w:val="left" w:pos="567"/>
              </w:tabs>
              <w:spacing w:after="0" w:line="240" w:lineRule="auto"/>
              <w:jc w:val="center"/>
              <w:rPr>
                <w:rFonts w:ascii="Times New Roman" w:hAnsi="Times New Roman" w:cs="Times New Roman"/>
                <w:bCs/>
                <w:sz w:val="24"/>
                <w:szCs w:val="24"/>
              </w:rPr>
            </w:pPr>
            <w:r w:rsidRPr="00257104">
              <w:rPr>
                <w:rFonts w:ascii="Times New Roman" w:hAnsi="Times New Roman" w:cs="Times New Roman"/>
                <w:bCs/>
                <w:sz w:val="24"/>
                <w:szCs w:val="24"/>
              </w:rPr>
              <w:t>Содержание функции на стадии жизненного цикла «рост» / «рост через директивное руководство»</w:t>
            </w:r>
          </w:p>
        </w:tc>
      </w:tr>
      <w:tr w:rsidR="001B31D4" w:rsidRPr="00257104" w:rsidTr="00DD2483">
        <w:trPr>
          <w:trHeight w:val="20"/>
        </w:trPr>
        <w:tc>
          <w:tcPr>
            <w:tcW w:w="2863" w:type="dxa"/>
            <w:tcBorders>
              <w:top w:val="single" w:sz="4" w:space="0" w:color="auto"/>
              <w:left w:val="single" w:sz="4" w:space="0" w:color="auto"/>
              <w:bottom w:val="single" w:sz="4" w:space="0" w:color="auto"/>
              <w:right w:val="single" w:sz="4" w:space="0" w:color="auto"/>
            </w:tcBorders>
            <w:hideMark/>
          </w:tcPr>
          <w:p w:rsidR="001B31D4" w:rsidRPr="00257104" w:rsidRDefault="001B31D4" w:rsidP="00DD2483">
            <w:pPr>
              <w:widowControl w:val="0"/>
              <w:tabs>
                <w:tab w:val="left" w:pos="284"/>
                <w:tab w:val="left" w:pos="567"/>
              </w:tabs>
              <w:spacing w:after="0" w:line="240" w:lineRule="auto"/>
              <w:jc w:val="center"/>
              <w:rPr>
                <w:rFonts w:ascii="Times New Roman" w:hAnsi="Times New Roman" w:cs="Times New Roman"/>
                <w:bCs/>
                <w:sz w:val="24"/>
                <w:szCs w:val="24"/>
              </w:rPr>
            </w:pPr>
            <w:r w:rsidRPr="00257104">
              <w:rPr>
                <w:rFonts w:ascii="Times New Roman" w:hAnsi="Times New Roman" w:cs="Times New Roman"/>
                <w:bCs/>
                <w:sz w:val="24"/>
                <w:szCs w:val="24"/>
              </w:rPr>
              <w:t>1</w:t>
            </w:r>
          </w:p>
        </w:tc>
        <w:tc>
          <w:tcPr>
            <w:tcW w:w="6743" w:type="dxa"/>
            <w:tcBorders>
              <w:top w:val="single" w:sz="4" w:space="0" w:color="auto"/>
              <w:left w:val="single" w:sz="4" w:space="0" w:color="auto"/>
              <w:bottom w:val="single" w:sz="4" w:space="0" w:color="auto"/>
              <w:right w:val="single" w:sz="4" w:space="0" w:color="auto"/>
            </w:tcBorders>
            <w:vAlign w:val="center"/>
            <w:hideMark/>
          </w:tcPr>
          <w:p w:rsidR="001B31D4" w:rsidRPr="00257104" w:rsidRDefault="001B31D4" w:rsidP="00DD2483">
            <w:pPr>
              <w:widowControl w:val="0"/>
              <w:tabs>
                <w:tab w:val="left" w:pos="284"/>
                <w:tab w:val="left" w:pos="567"/>
              </w:tabs>
              <w:spacing w:after="0" w:line="240" w:lineRule="auto"/>
              <w:jc w:val="center"/>
              <w:rPr>
                <w:rFonts w:ascii="Times New Roman" w:hAnsi="Times New Roman" w:cs="Times New Roman"/>
                <w:bCs/>
                <w:sz w:val="24"/>
                <w:szCs w:val="24"/>
              </w:rPr>
            </w:pPr>
            <w:r w:rsidRPr="00257104">
              <w:rPr>
                <w:rFonts w:ascii="Times New Roman" w:hAnsi="Times New Roman" w:cs="Times New Roman"/>
                <w:bCs/>
                <w:sz w:val="24"/>
                <w:szCs w:val="24"/>
              </w:rPr>
              <w:t>2</w:t>
            </w:r>
          </w:p>
        </w:tc>
      </w:tr>
      <w:tr w:rsidR="001B31D4" w:rsidRPr="00257104" w:rsidTr="00DD2483">
        <w:trPr>
          <w:trHeight w:val="579"/>
        </w:trPr>
        <w:tc>
          <w:tcPr>
            <w:tcW w:w="2863" w:type="dxa"/>
            <w:tcBorders>
              <w:top w:val="single" w:sz="4" w:space="0" w:color="auto"/>
              <w:left w:val="single" w:sz="4" w:space="0" w:color="auto"/>
              <w:bottom w:val="single" w:sz="4" w:space="0" w:color="auto"/>
              <w:right w:val="single" w:sz="4" w:space="0" w:color="auto"/>
            </w:tcBorders>
            <w:vAlign w:val="center"/>
            <w:hideMark/>
          </w:tcPr>
          <w:p w:rsidR="001B31D4" w:rsidRPr="00257104" w:rsidRDefault="001B31D4" w:rsidP="00DD2483">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Анализ и планирование персонала </w:t>
            </w:r>
          </w:p>
        </w:tc>
        <w:tc>
          <w:tcPr>
            <w:tcW w:w="6743" w:type="dxa"/>
            <w:tcBorders>
              <w:top w:val="single" w:sz="4" w:space="0" w:color="auto"/>
              <w:left w:val="single" w:sz="4" w:space="0" w:color="auto"/>
              <w:bottom w:val="single" w:sz="4" w:space="0" w:color="auto"/>
              <w:right w:val="single" w:sz="4" w:space="0" w:color="auto"/>
            </w:tcBorders>
            <w:hideMark/>
          </w:tcPr>
          <w:p w:rsidR="001B31D4" w:rsidRPr="00257104" w:rsidRDefault="001B31D4" w:rsidP="00DD2483">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Анализ кадрового потенциала, анализ рынка труда, планирования и прогнозирования потребности в персонале </w:t>
            </w:r>
          </w:p>
        </w:tc>
      </w:tr>
      <w:tr w:rsidR="001B31D4" w:rsidRPr="00257104" w:rsidTr="00DD2483">
        <w:trPr>
          <w:trHeight w:val="20"/>
        </w:trPr>
        <w:tc>
          <w:tcPr>
            <w:tcW w:w="2863" w:type="dxa"/>
            <w:tcBorders>
              <w:top w:val="single" w:sz="4" w:space="0" w:color="auto"/>
              <w:left w:val="single" w:sz="4" w:space="0" w:color="auto"/>
              <w:bottom w:val="nil"/>
              <w:right w:val="single" w:sz="4" w:space="0" w:color="auto"/>
            </w:tcBorders>
            <w:vAlign w:val="center"/>
            <w:hideMark/>
          </w:tcPr>
          <w:p w:rsidR="001B31D4" w:rsidRPr="00257104" w:rsidRDefault="001B31D4" w:rsidP="00DD2483">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Подбор и найм персонала </w:t>
            </w:r>
          </w:p>
        </w:tc>
        <w:tc>
          <w:tcPr>
            <w:tcW w:w="6743" w:type="dxa"/>
            <w:tcBorders>
              <w:top w:val="single" w:sz="4" w:space="0" w:color="auto"/>
              <w:left w:val="single" w:sz="4" w:space="0" w:color="auto"/>
              <w:bottom w:val="nil"/>
              <w:right w:val="single" w:sz="4" w:space="0" w:color="auto"/>
            </w:tcBorders>
            <w:hideMark/>
          </w:tcPr>
          <w:p w:rsidR="001B31D4" w:rsidRPr="00257104" w:rsidRDefault="001B31D4" w:rsidP="00DD2483">
            <w:pPr>
              <w:widowControl w:val="0"/>
              <w:shd w:val="clear" w:color="auto" w:fill="FFFFFF"/>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Проведение собеседований, тестов, анкетирования, оформления приема персонала. </w:t>
            </w:r>
          </w:p>
        </w:tc>
      </w:tr>
      <w:tr w:rsidR="001B31D4" w:rsidRPr="00257104" w:rsidTr="00DD2483">
        <w:trPr>
          <w:trHeight w:val="20"/>
        </w:trPr>
        <w:tc>
          <w:tcPr>
            <w:tcW w:w="2863" w:type="dxa"/>
            <w:tcBorders>
              <w:top w:val="single" w:sz="4" w:space="0" w:color="auto"/>
              <w:left w:val="single" w:sz="4" w:space="0" w:color="auto"/>
              <w:bottom w:val="single" w:sz="4" w:space="0" w:color="auto"/>
              <w:right w:val="single" w:sz="4" w:space="0" w:color="auto"/>
            </w:tcBorders>
            <w:vAlign w:val="center"/>
            <w:hideMark/>
          </w:tcPr>
          <w:p w:rsidR="001B31D4" w:rsidRPr="00257104" w:rsidRDefault="001B31D4" w:rsidP="00DD2483">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Аттестация персонала </w:t>
            </w:r>
          </w:p>
        </w:tc>
        <w:tc>
          <w:tcPr>
            <w:tcW w:w="6743" w:type="dxa"/>
            <w:tcBorders>
              <w:top w:val="single" w:sz="4" w:space="0" w:color="auto"/>
              <w:left w:val="single" w:sz="4" w:space="0" w:color="auto"/>
              <w:bottom w:val="single" w:sz="4" w:space="0" w:color="auto"/>
              <w:right w:val="single" w:sz="4" w:space="0" w:color="auto"/>
            </w:tcBorders>
            <w:hideMark/>
          </w:tcPr>
          <w:p w:rsidR="001B31D4" w:rsidRPr="00257104" w:rsidRDefault="001B31D4" w:rsidP="00DD2483">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Оценивания кандидатов на вакантную должность, аттестация и ротация персонала. </w:t>
            </w:r>
          </w:p>
        </w:tc>
      </w:tr>
      <w:tr w:rsidR="001B31D4" w:rsidRPr="00257104" w:rsidTr="00DD2483">
        <w:trPr>
          <w:trHeight w:val="273"/>
        </w:trPr>
        <w:tc>
          <w:tcPr>
            <w:tcW w:w="2863" w:type="dxa"/>
            <w:tcBorders>
              <w:top w:val="single" w:sz="4" w:space="0" w:color="auto"/>
              <w:left w:val="single" w:sz="4" w:space="0" w:color="auto"/>
              <w:bottom w:val="single" w:sz="4" w:space="0" w:color="auto"/>
              <w:right w:val="single" w:sz="4" w:space="0" w:color="auto"/>
            </w:tcBorders>
            <w:vAlign w:val="center"/>
            <w:hideMark/>
          </w:tcPr>
          <w:p w:rsidR="001B31D4" w:rsidRPr="00257104" w:rsidRDefault="001B31D4" w:rsidP="00DD2483">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Развитие персонала </w:t>
            </w:r>
          </w:p>
        </w:tc>
        <w:tc>
          <w:tcPr>
            <w:tcW w:w="6743" w:type="dxa"/>
            <w:tcBorders>
              <w:top w:val="single" w:sz="4" w:space="0" w:color="auto"/>
              <w:left w:val="single" w:sz="4" w:space="0" w:color="auto"/>
              <w:bottom w:val="single" w:sz="4" w:space="0" w:color="auto"/>
              <w:right w:val="single" w:sz="4" w:space="0" w:color="auto"/>
            </w:tcBorders>
            <w:hideMark/>
          </w:tcPr>
          <w:p w:rsidR="001B31D4" w:rsidRPr="00257104" w:rsidRDefault="001B31D4" w:rsidP="00DD2483">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Развитие персонала в АО «ВРК-1» заключает в себе мероприятия по повышению квалификационных качеств сотрудников, приобретению ими новых навыков и совершенствованию имеющихся для целей повышения качества рабочего процесса.</w:t>
            </w:r>
          </w:p>
        </w:tc>
      </w:tr>
      <w:tr w:rsidR="001B31D4" w:rsidRPr="00257104" w:rsidTr="00DD2483">
        <w:trPr>
          <w:trHeight w:val="273"/>
        </w:trPr>
        <w:tc>
          <w:tcPr>
            <w:tcW w:w="2863" w:type="dxa"/>
            <w:tcBorders>
              <w:top w:val="single" w:sz="4" w:space="0" w:color="auto"/>
              <w:left w:val="single" w:sz="4" w:space="0" w:color="auto"/>
              <w:bottom w:val="single" w:sz="4" w:space="0" w:color="auto"/>
              <w:right w:val="single" w:sz="4" w:space="0" w:color="auto"/>
            </w:tcBorders>
            <w:vAlign w:val="center"/>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Мотивация персонала </w:t>
            </w:r>
          </w:p>
        </w:tc>
        <w:tc>
          <w:tcPr>
            <w:tcW w:w="6743" w:type="dxa"/>
            <w:tcBorders>
              <w:top w:val="single" w:sz="4" w:space="0" w:color="auto"/>
              <w:left w:val="single" w:sz="4" w:space="0" w:color="auto"/>
              <w:bottom w:val="single" w:sz="4" w:space="0" w:color="auto"/>
              <w:right w:val="single" w:sz="4" w:space="0" w:color="auto"/>
            </w:tcBorders>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Подсистема заключает в себе совокупность применяемых мероприятий материального и нематериального характера для обеспечения заинтересованности сотрудников в труде.</w:t>
            </w:r>
          </w:p>
        </w:tc>
      </w:tr>
      <w:tr w:rsidR="001B31D4" w:rsidRPr="00257104" w:rsidTr="00DD2483">
        <w:trPr>
          <w:trHeight w:val="273"/>
        </w:trPr>
        <w:tc>
          <w:tcPr>
            <w:tcW w:w="2863" w:type="dxa"/>
            <w:tcBorders>
              <w:top w:val="single" w:sz="4" w:space="0" w:color="auto"/>
              <w:left w:val="single" w:sz="4" w:space="0" w:color="auto"/>
              <w:bottom w:val="single" w:sz="4" w:space="0" w:color="auto"/>
              <w:right w:val="single" w:sz="4" w:space="0" w:color="auto"/>
            </w:tcBorders>
            <w:vAlign w:val="center"/>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Учет сотрудников </w:t>
            </w:r>
          </w:p>
        </w:tc>
        <w:tc>
          <w:tcPr>
            <w:tcW w:w="6743" w:type="dxa"/>
            <w:tcBorders>
              <w:top w:val="single" w:sz="4" w:space="0" w:color="auto"/>
              <w:left w:val="single" w:sz="4" w:space="0" w:color="auto"/>
              <w:bottom w:val="single" w:sz="4" w:space="0" w:color="auto"/>
              <w:right w:val="single" w:sz="4" w:space="0" w:color="auto"/>
            </w:tcBorders>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Учет всех движений, связанных с трудовыми кадрами, в том числе, учет приема на работу сотрудников, их выбытия, анализ штатных передвижений внутри предприятия АО «ВРК-1» и так далее. </w:t>
            </w:r>
          </w:p>
        </w:tc>
      </w:tr>
      <w:tr w:rsidR="001B31D4" w:rsidRPr="00257104" w:rsidTr="00DD2483">
        <w:trPr>
          <w:trHeight w:val="273"/>
        </w:trPr>
        <w:tc>
          <w:tcPr>
            <w:tcW w:w="2863" w:type="dxa"/>
            <w:tcBorders>
              <w:top w:val="single" w:sz="4" w:space="0" w:color="auto"/>
              <w:left w:val="single" w:sz="4" w:space="0" w:color="auto"/>
              <w:bottom w:val="single" w:sz="4" w:space="0" w:color="auto"/>
              <w:right w:val="single" w:sz="4" w:space="0" w:color="auto"/>
            </w:tcBorders>
            <w:vAlign w:val="center"/>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Организация трудовых отношений на предприятии </w:t>
            </w:r>
          </w:p>
        </w:tc>
        <w:tc>
          <w:tcPr>
            <w:tcW w:w="6743" w:type="dxa"/>
            <w:tcBorders>
              <w:top w:val="single" w:sz="4" w:space="0" w:color="auto"/>
              <w:left w:val="single" w:sz="4" w:space="0" w:color="auto"/>
              <w:bottom w:val="single" w:sz="4" w:space="0" w:color="auto"/>
              <w:right w:val="single" w:sz="4" w:space="0" w:color="auto"/>
            </w:tcBorders>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Мероприятия, нацеленные на оценку морально-психологического климата в коллективе, проведение анкетирования по отношению коллектива к руководству и применяемому стилю руководства, анализ и оценка взаимоотношений между сотрудниками. </w:t>
            </w:r>
          </w:p>
        </w:tc>
      </w:tr>
      <w:tr w:rsidR="001B31D4" w:rsidRPr="00257104" w:rsidTr="00DD2483">
        <w:trPr>
          <w:trHeight w:val="273"/>
        </w:trPr>
        <w:tc>
          <w:tcPr>
            <w:tcW w:w="2863" w:type="dxa"/>
            <w:tcBorders>
              <w:top w:val="single" w:sz="4" w:space="0" w:color="auto"/>
              <w:left w:val="single" w:sz="4" w:space="0" w:color="auto"/>
              <w:bottom w:val="single" w:sz="4" w:space="0" w:color="auto"/>
              <w:right w:val="single" w:sz="4" w:space="0" w:color="auto"/>
            </w:tcBorders>
            <w:vAlign w:val="center"/>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Создание условий труда </w:t>
            </w:r>
          </w:p>
        </w:tc>
        <w:tc>
          <w:tcPr>
            <w:tcW w:w="6743" w:type="dxa"/>
            <w:tcBorders>
              <w:top w:val="single" w:sz="4" w:space="0" w:color="auto"/>
              <w:left w:val="single" w:sz="4" w:space="0" w:color="auto"/>
              <w:bottom w:val="single" w:sz="4" w:space="0" w:color="auto"/>
              <w:right w:val="single" w:sz="4" w:space="0" w:color="auto"/>
            </w:tcBorders>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Формирования оптимальных условий труда для организации трудового процесса, при этом, формирование условий труда ориентировано на законодательные нормы. </w:t>
            </w:r>
          </w:p>
        </w:tc>
      </w:tr>
      <w:tr w:rsidR="001B31D4" w:rsidRPr="00257104" w:rsidTr="00DD2483">
        <w:trPr>
          <w:trHeight w:val="273"/>
        </w:trPr>
        <w:tc>
          <w:tcPr>
            <w:tcW w:w="2863" w:type="dxa"/>
            <w:tcBorders>
              <w:top w:val="single" w:sz="4" w:space="0" w:color="auto"/>
              <w:left w:val="single" w:sz="4" w:space="0" w:color="auto"/>
              <w:bottom w:val="single" w:sz="4" w:space="0" w:color="auto"/>
              <w:right w:val="single" w:sz="4" w:space="0" w:color="auto"/>
            </w:tcBorders>
            <w:vAlign w:val="center"/>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Социальное развитие </w:t>
            </w:r>
          </w:p>
        </w:tc>
        <w:tc>
          <w:tcPr>
            <w:tcW w:w="6743" w:type="dxa"/>
            <w:tcBorders>
              <w:top w:val="single" w:sz="4" w:space="0" w:color="auto"/>
              <w:left w:val="single" w:sz="4" w:space="0" w:color="auto"/>
              <w:bottom w:val="single" w:sz="4" w:space="0" w:color="auto"/>
              <w:right w:val="single" w:sz="4" w:space="0" w:color="auto"/>
            </w:tcBorders>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Развитие корпоративной культуры, обеспечения благоприятного социально-психологического климата. В АО «ВРК-1» празднуется день рождения 02 марта, проводятся коллективные корпоративные мероприятия (Женский и Мужской дни, Новогодный праздник).</w:t>
            </w:r>
          </w:p>
        </w:tc>
      </w:tr>
      <w:tr w:rsidR="001B31D4" w:rsidRPr="00257104" w:rsidTr="00DD2483">
        <w:trPr>
          <w:trHeight w:val="273"/>
        </w:trPr>
        <w:tc>
          <w:tcPr>
            <w:tcW w:w="2863" w:type="dxa"/>
            <w:tcBorders>
              <w:top w:val="single" w:sz="4" w:space="0" w:color="auto"/>
              <w:left w:val="single" w:sz="4" w:space="0" w:color="auto"/>
              <w:bottom w:val="single" w:sz="4" w:space="0" w:color="auto"/>
              <w:right w:val="single" w:sz="4" w:space="0" w:color="auto"/>
            </w:tcBorders>
            <w:vAlign w:val="center"/>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Кадровая безопасность </w:t>
            </w:r>
          </w:p>
        </w:tc>
        <w:tc>
          <w:tcPr>
            <w:tcW w:w="6743" w:type="dxa"/>
            <w:tcBorders>
              <w:top w:val="single" w:sz="4" w:space="0" w:color="auto"/>
              <w:left w:val="single" w:sz="4" w:space="0" w:color="auto"/>
              <w:bottom w:val="single" w:sz="4" w:space="0" w:color="auto"/>
              <w:right w:val="single" w:sz="4" w:space="0" w:color="auto"/>
            </w:tcBorders>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Решение правовых вопросов трудовых соглашений. </w:t>
            </w:r>
          </w:p>
        </w:tc>
      </w:tr>
      <w:tr w:rsidR="001B31D4" w:rsidRPr="00257104" w:rsidTr="00DD2483">
        <w:trPr>
          <w:trHeight w:val="273"/>
        </w:trPr>
        <w:tc>
          <w:tcPr>
            <w:tcW w:w="2863" w:type="dxa"/>
            <w:tcBorders>
              <w:top w:val="single" w:sz="4" w:space="0" w:color="auto"/>
              <w:left w:val="single" w:sz="4" w:space="0" w:color="auto"/>
              <w:bottom w:val="single" w:sz="4" w:space="0" w:color="auto"/>
              <w:right w:val="single" w:sz="4" w:space="0" w:color="auto"/>
            </w:tcBorders>
            <w:vAlign w:val="center"/>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Мотивация персонала </w:t>
            </w:r>
          </w:p>
        </w:tc>
        <w:tc>
          <w:tcPr>
            <w:tcW w:w="6743" w:type="dxa"/>
            <w:tcBorders>
              <w:top w:val="single" w:sz="4" w:space="0" w:color="auto"/>
              <w:left w:val="single" w:sz="4" w:space="0" w:color="auto"/>
              <w:bottom w:val="single" w:sz="4" w:space="0" w:color="auto"/>
              <w:right w:val="single" w:sz="4" w:space="0" w:color="auto"/>
            </w:tcBorders>
          </w:tcPr>
          <w:p w:rsidR="001B31D4" w:rsidRPr="00257104" w:rsidRDefault="001B31D4" w:rsidP="001B31D4">
            <w:pPr>
              <w:widowControl w:val="0"/>
              <w:tabs>
                <w:tab w:val="left" w:pos="284"/>
                <w:tab w:val="left" w:pos="567"/>
              </w:tabs>
              <w:spacing w:after="0" w:line="240" w:lineRule="auto"/>
              <w:jc w:val="both"/>
              <w:rPr>
                <w:rFonts w:ascii="Times New Roman" w:hAnsi="Times New Roman" w:cs="Times New Roman"/>
                <w:bCs/>
                <w:sz w:val="24"/>
                <w:szCs w:val="24"/>
              </w:rPr>
            </w:pPr>
            <w:r w:rsidRPr="00257104">
              <w:rPr>
                <w:rFonts w:ascii="Times New Roman" w:hAnsi="Times New Roman" w:cs="Times New Roman"/>
                <w:bCs/>
                <w:sz w:val="24"/>
                <w:szCs w:val="24"/>
              </w:rPr>
              <w:t xml:space="preserve"> Подсистема заключает в себе совокупность применяемых мероприятий материального и нематериального характера для обеспечения заинтересованности сотрудников в труде.</w:t>
            </w:r>
          </w:p>
        </w:tc>
      </w:tr>
    </w:tbl>
    <w:p w:rsidR="001B31D4" w:rsidRDefault="001B31D4" w:rsidP="001B31D4">
      <w:pPr>
        <w:widowControl w:val="0"/>
        <w:spacing w:after="0" w:line="360" w:lineRule="auto"/>
        <w:ind w:firstLine="709"/>
        <w:jc w:val="both"/>
        <w:rPr>
          <w:rFonts w:ascii="Times New Roman" w:hAnsi="Times New Roman" w:cs="Times New Roman"/>
          <w:sz w:val="28"/>
          <w:szCs w:val="28"/>
        </w:rPr>
      </w:pPr>
    </w:p>
    <w:p w:rsidR="001B31D4" w:rsidRPr="00257104" w:rsidRDefault="001B31D4" w:rsidP="001B31D4">
      <w:pPr>
        <w:widowControl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Рассмотрим каждую подсистему.</w:t>
      </w:r>
    </w:p>
    <w:p w:rsidR="001B31D4" w:rsidRPr="00257104" w:rsidRDefault="001B31D4" w:rsidP="001B31D4">
      <w:pPr>
        <w:widowControl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Анализ и планирование персонала в АО «ВРК-1»: к этой подсистеме принадлежат разработка кадровой политики, разработка стратегии управления персоналом, анализ кадрового потенциала и рынка труда. Данная кадровая технология важна на любой стадии жизненного цикла.</w:t>
      </w:r>
    </w:p>
    <w:p w:rsidR="001B31D4" w:rsidRPr="00257104" w:rsidRDefault="001B31D4" w:rsidP="001B31D4">
      <w:pPr>
        <w:widowControl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 xml:space="preserve">В АО «ВРК-1» функция кадрового планирования выполняется лишь при наличии потребности, изменении организационных условий трудового процесса, то есть не систематически, а эпизодически. </w:t>
      </w:r>
    </w:p>
    <w:p w:rsidR="001B31D4" w:rsidRPr="001B31D4" w:rsidRDefault="00C44F43" w:rsidP="001B31D4">
      <w:pPr>
        <w:widowControl w:val="0"/>
        <w:spacing w:after="0" w:line="360" w:lineRule="auto"/>
        <w:ind w:firstLine="709"/>
        <w:jc w:val="both"/>
        <w:rPr>
          <w:rStyle w:val="aff5"/>
          <w:rFonts w:ascii="Times New Roman" w:hAnsi="Times New Roman" w:cs="Times New Roman"/>
          <w:sz w:val="28"/>
          <w:szCs w:val="28"/>
        </w:rPr>
      </w:pPr>
      <w:r>
        <w:rPr>
          <w:rFonts w:ascii="Times New Roman" w:hAnsi="Times New Roman" w:cs="Times New Roman"/>
          <w:noProof/>
          <w:sz w:val="28"/>
          <w:szCs w:val="28"/>
        </w:rPr>
        <w:pict>
          <v:rect id="Rectangle 52" o:spid="_x0000_s1026" style="position:absolute;left:0;text-align:left;margin-left:705.5pt;margin-top:74.8pt;width:3.5pt;height:3.5pt;z-index:251659264;visibility:visible;mso-wrap-distance-left:0;mso-wrap-distance-right:0;mso-position-vertical-relative:line" stroked="f" strokeweight="1pt">
            <v:stroke miterlimit="4"/>
            <v:path arrowok="t"/>
          </v:rect>
        </w:pict>
      </w:r>
      <w:r w:rsidR="001B31D4" w:rsidRPr="00257104">
        <w:rPr>
          <w:rStyle w:val="aff5"/>
          <w:rFonts w:ascii="Times New Roman" w:hAnsi="Times New Roman" w:cs="Times New Roman"/>
          <w:bCs/>
          <w:sz w:val="28"/>
          <w:szCs w:val="28"/>
        </w:rPr>
        <w:t>Подбор и найм персонала</w:t>
      </w:r>
      <w:r w:rsidR="001B31D4" w:rsidRPr="00257104">
        <w:rPr>
          <w:rStyle w:val="aff5"/>
          <w:rFonts w:ascii="Times New Roman" w:hAnsi="Times New Roman" w:cs="Times New Roman"/>
          <w:sz w:val="28"/>
          <w:szCs w:val="28"/>
        </w:rPr>
        <w:t xml:space="preserve"> предусматривает проведение собеседований, тестов, анкетирования для выяснения интеллектуального уровня, профессионализма, коммуникативности и других необходимых качеств для </w:t>
      </w:r>
      <w:r w:rsidR="001B31D4" w:rsidRPr="001B31D4">
        <w:rPr>
          <w:rStyle w:val="aff5"/>
          <w:rFonts w:ascii="Times New Roman" w:hAnsi="Times New Roman" w:cs="Times New Roman"/>
          <w:sz w:val="28"/>
          <w:szCs w:val="28"/>
        </w:rPr>
        <w:t xml:space="preserve">выполнения должностных обязанностей. </w:t>
      </w:r>
    </w:p>
    <w:p w:rsidR="001B31D4" w:rsidRPr="001B31D4" w:rsidRDefault="001B31D4" w:rsidP="001B31D4">
      <w:pPr>
        <w:widowControl w:val="0"/>
        <w:spacing w:after="0" w:line="360" w:lineRule="auto"/>
        <w:ind w:firstLine="709"/>
        <w:jc w:val="both"/>
        <w:rPr>
          <w:rStyle w:val="apple-converted-space"/>
          <w:rFonts w:ascii="Times New Roman" w:hAnsi="Times New Roman" w:cs="Times New Roman"/>
          <w:sz w:val="28"/>
          <w:szCs w:val="28"/>
          <w:shd w:val="clear" w:color="auto" w:fill="FFFFFF"/>
        </w:rPr>
      </w:pPr>
      <w:r w:rsidRPr="001B31D4">
        <w:rPr>
          <w:rFonts w:ascii="Times New Roman" w:hAnsi="Times New Roman" w:cs="Times New Roman"/>
          <w:sz w:val="28"/>
          <w:szCs w:val="28"/>
          <w:shd w:val="clear" w:color="auto" w:fill="FFFFFF"/>
        </w:rPr>
        <w:t>При подборе применяются различные требования к кандидатам по служебным заявкам. Для наиболее точной оценки кандидатов используются различные виды тестов: профессиональные и психологические.</w:t>
      </w:r>
    </w:p>
    <w:p w:rsidR="001B31D4" w:rsidRPr="001B31D4" w:rsidRDefault="001B31D4" w:rsidP="001B31D4">
      <w:pPr>
        <w:widowControl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shd w:val="clear" w:color="auto" w:fill="FFFFFF"/>
        </w:rPr>
        <w:t xml:space="preserve">Кадровая технология «подбор и наем» активно использовалась на стадии жизненного цикла «зарождение», в условиях функционирования стадии </w:t>
      </w:r>
      <w:r w:rsidRPr="001B31D4">
        <w:rPr>
          <w:rFonts w:ascii="Times New Roman" w:hAnsi="Times New Roman" w:cs="Times New Roman"/>
          <w:sz w:val="28"/>
          <w:szCs w:val="28"/>
        </w:rPr>
        <w:t>«рост» / «рост через директивное руководство» ее роль несколько снизилась.</w:t>
      </w:r>
    </w:p>
    <w:p w:rsidR="001B31D4" w:rsidRPr="001B31D4" w:rsidRDefault="001B31D4" w:rsidP="001B31D4">
      <w:pPr>
        <w:widowControl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Аттестация и оценка персонала: персональная оценка - уровень знаний, умений, мастерства и личностной ответственности; оценка производимой работы и ее результатов. Оценка и аттестациям персонала в АО «ВРК-1» должным образом не проводится.</w:t>
      </w:r>
    </w:p>
    <w:p w:rsidR="001B31D4" w:rsidRPr="001B31D4" w:rsidRDefault="001B31D4" w:rsidP="001B31D4">
      <w:pPr>
        <w:pStyle w:val="a4"/>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В рамках сложившейся стадии жизненного цикла – одна из основных кадровых технологий. Аттестация в АО «ВРК-1» проводится в форме устного тестирования. Указанная форма проведения деловой оценки не очень удобна и затратна (сопровождается бумажной волокитой, требует значительных затрат времени на обработку тестовых заданий и обобщения результатов).</w:t>
      </w:r>
    </w:p>
    <w:p w:rsidR="001B31D4" w:rsidRPr="001B31D4" w:rsidRDefault="001B31D4" w:rsidP="001B31D4">
      <w:pPr>
        <w:widowControl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Обучение и развитие персонала. На стадии «рост» / «рост через директивное руководство» данная кадровая технология – одна из стратегически важных.</w:t>
      </w:r>
    </w:p>
    <w:p w:rsidR="001B31D4" w:rsidRDefault="001B31D4" w:rsidP="001B31D4">
      <w:pPr>
        <w:widowControl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Организация учебы и повышение квалификации персонала: Учеба персонала, переподготовка и повышение квалификации. Данная функция в АО «ВРК-1» практически не выполняется, ограничена в связи с недостаточностью средств и нежеланием руководства инвестировать в человеческий капитал. </w:t>
      </w:r>
    </w:p>
    <w:p w:rsidR="001B31D4" w:rsidRPr="001B31D4" w:rsidRDefault="001B31D4" w:rsidP="001B31D4">
      <w:pPr>
        <w:widowControl w:val="0"/>
        <w:spacing w:after="0" w:line="360" w:lineRule="auto"/>
        <w:ind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Следует, однако, иметь в виду, что обучение персонала – это основа для реализации и успешного функционирования системы качества и, в конечном счете, эффективной деятельности. На наш взгляд настоятельно необходимо формирование системы внутреннего обучения. </w:t>
      </w:r>
    </w:p>
    <w:p w:rsidR="001B31D4" w:rsidRPr="00257104" w:rsidRDefault="001B31D4" w:rsidP="001B31D4">
      <w:pPr>
        <w:widowControl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 xml:space="preserve">Для учета сотрудников используется программа Учет сотрудников 2.1.8s (программа для ведения базы данных и учета посетителей, организаций, услуг, договоров, документов, сотрудников). Функция кадрового делопроизводства в АО «ВРК-1» выполняется в полной мере. </w:t>
      </w:r>
    </w:p>
    <w:p w:rsidR="001B31D4" w:rsidRPr="00257104" w:rsidRDefault="001B31D4" w:rsidP="001B31D4">
      <w:pPr>
        <w:widowControl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 xml:space="preserve">Организация трудовых отношений: </w:t>
      </w:r>
      <w:r w:rsidRPr="00257104">
        <w:rPr>
          <w:rFonts w:ascii="Times New Roman" w:hAnsi="Times New Roman" w:cs="Times New Roman"/>
          <w:bCs/>
          <w:sz w:val="28"/>
          <w:szCs w:val="28"/>
        </w:rPr>
        <w:t>мероприятия, нацеленные на оценку морально-психологического климата в коллективе, проведение анкетирования по отношению коллектива к руководству и применяемому стилю руководства, анализ и оценка взаимоотношений между сотрудниками.</w:t>
      </w:r>
    </w:p>
    <w:p w:rsidR="001B31D4" w:rsidRPr="00257104" w:rsidRDefault="001B31D4" w:rsidP="001B31D4">
      <w:pPr>
        <w:widowControl w:val="0"/>
        <w:spacing w:after="0" w:line="360" w:lineRule="auto"/>
        <w:ind w:firstLine="709"/>
        <w:jc w:val="both"/>
        <w:rPr>
          <w:rFonts w:ascii="Times New Roman" w:hAnsi="Times New Roman" w:cs="Times New Roman"/>
          <w:sz w:val="28"/>
          <w:szCs w:val="28"/>
        </w:rPr>
      </w:pPr>
      <w:r w:rsidRPr="00257104">
        <w:rPr>
          <w:rStyle w:val="aff5"/>
          <w:rFonts w:ascii="Times New Roman" w:hAnsi="Times New Roman" w:cs="Times New Roman"/>
          <w:bCs/>
          <w:sz w:val="28"/>
          <w:szCs w:val="28"/>
        </w:rPr>
        <w:t>Создание условий труда</w:t>
      </w:r>
      <w:r w:rsidRPr="00257104">
        <w:rPr>
          <w:rStyle w:val="aff5"/>
          <w:rFonts w:ascii="Times New Roman" w:hAnsi="Times New Roman" w:cs="Times New Roman"/>
          <w:sz w:val="28"/>
          <w:szCs w:val="28"/>
        </w:rPr>
        <w:t xml:space="preserve">: создание безопасных условий труда сотрудников АО «ВРК-1» (условия труда на предприятии соблюдены). </w:t>
      </w:r>
      <w:r w:rsidRPr="00257104">
        <w:rPr>
          <w:rFonts w:ascii="Times New Roman" w:hAnsi="Times New Roman" w:cs="Times New Roman"/>
          <w:sz w:val="28"/>
          <w:szCs w:val="28"/>
        </w:rPr>
        <w:t>Данная кадровая технология также важна на любой стадии жизненного цикла.</w:t>
      </w:r>
    </w:p>
    <w:p w:rsidR="001B31D4" w:rsidRPr="00257104" w:rsidRDefault="001B31D4" w:rsidP="001B31D4">
      <w:pPr>
        <w:widowControl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Основой системы материального стимулирования АО «ВРК-1» является заработная плата, а также система бонусов и премий. Основой системы нематериального стимулирования является:</w:t>
      </w:r>
    </w:p>
    <w:p w:rsidR="001B31D4" w:rsidRPr="001B31D4" w:rsidRDefault="001B31D4" w:rsidP="00090C04">
      <w:pPr>
        <w:pStyle w:val="a4"/>
        <w:widowControl w:val="0"/>
        <w:numPr>
          <w:ilvl w:val="0"/>
          <w:numId w:val="11"/>
        </w:numPr>
        <w:tabs>
          <w:tab w:val="left" w:pos="993"/>
        </w:tabs>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компенсация компанией медицинской страховки для сотрудников фирмы; </w:t>
      </w:r>
    </w:p>
    <w:p w:rsidR="001B31D4" w:rsidRPr="001B31D4" w:rsidRDefault="001B31D4" w:rsidP="00090C04">
      <w:pPr>
        <w:pStyle w:val="a4"/>
        <w:widowControl w:val="0"/>
        <w:numPr>
          <w:ilvl w:val="0"/>
          <w:numId w:val="11"/>
        </w:numPr>
        <w:tabs>
          <w:tab w:val="left" w:pos="993"/>
        </w:tabs>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организация корпоративных и праздничных мероприятий;</w:t>
      </w:r>
    </w:p>
    <w:p w:rsidR="001B31D4" w:rsidRPr="001B31D4" w:rsidRDefault="001B31D4" w:rsidP="00090C04">
      <w:pPr>
        <w:pStyle w:val="a4"/>
        <w:widowControl w:val="0"/>
        <w:numPr>
          <w:ilvl w:val="0"/>
          <w:numId w:val="11"/>
        </w:numPr>
        <w:tabs>
          <w:tab w:val="left" w:pos="993"/>
        </w:tabs>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 xml:space="preserve">организация культурного досуга сотрудников; </w:t>
      </w:r>
    </w:p>
    <w:p w:rsidR="001B31D4" w:rsidRPr="001B31D4" w:rsidRDefault="001B31D4" w:rsidP="00090C04">
      <w:pPr>
        <w:pStyle w:val="a4"/>
        <w:widowControl w:val="0"/>
        <w:numPr>
          <w:ilvl w:val="0"/>
          <w:numId w:val="11"/>
        </w:numPr>
        <w:tabs>
          <w:tab w:val="left" w:pos="993"/>
        </w:tabs>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организация профессиональных конкурсов и соревнований;</w:t>
      </w:r>
    </w:p>
    <w:p w:rsidR="001B31D4" w:rsidRPr="001B31D4" w:rsidRDefault="001B31D4" w:rsidP="00090C04">
      <w:pPr>
        <w:pStyle w:val="a4"/>
        <w:widowControl w:val="0"/>
        <w:numPr>
          <w:ilvl w:val="0"/>
          <w:numId w:val="11"/>
        </w:numPr>
        <w:tabs>
          <w:tab w:val="left" w:pos="993"/>
        </w:tabs>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использование почетных грамот;</w:t>
      </w:r>
    </w:p>
    <w:p w:rsidR="001B31D4" w:rsidRPr="001B31D4" w:rsidRDefault="001B31D4" w:rsidP="00090C04">
      <w:pPr>
        <w:pStyle w:val="a4"/>
        <w:widowControl w:val="0"/>
        <w:numPr>
          <w:ilvl w:val="0"/>
          <w:numId w:val="11"/>
        </w:numPr>
        <w:tabs>
          <w:tab w:val="left" w:pos="993"/>
        </w:tabs>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размещение фото на доске почета;</w:t>
      </w:r>
    </w:p>
    <w:p w:rsidR="001B31D4" w:rsidRPr="001B31D4" w:rsidRDefault="001B31D4" w:rsidP="00090C04">
      <w:pPr>
        <w:pStyle w:val="a4"/>
        <w:widowControl w:val="0"/>
        <w:numPr>
          <w:ilvl w:val="0"/>
          <w:numId w:val="11"/>
        </w:numPr>
        <w:tabs>
          <w:tab w:val="left" w:pos="993"/>
        </w:tabs>
        <w:spacing w:after="0" w:line="360" w:lineRule="auto"/>
        <w:ind w:left="0" w:firstLine="709"/>
        <w:jc w:val="both"/>
        <w:rPr>
          <w:rFonts w:ascii="Times New Roman" w:hAnsi="Times New Roman" w:cs="Times New Roman"/>
          <w:sz w:val="28"/>
          <w:szCs w:val="28"/>
        </w:rPr>
      </w:pPr>
      <w:r w:rsidRPr="001B31D4">
        <w:rPr>
          <w:rFonts w:ascii="Times New Roman" w:hAnsi="Times New Roman" w:cs="Times New Roman"/>
          <w:sz w:val="28"/>
          <w:szCs w:val="28"/>
        </w:rPr>
        <w:t>обучение сотрудников за счет средств работодателя АО «ВРК-1».</w:t>
      </w:r>
    </w:p>
    <w:p w:rsidR="001B31D4" w:rsidRPr="00257104" w:rsidRDefault="001B31D4" w:rsidP="001B31D4">
      <w:pPr>
        <w:widowControl w:val="0"/>
        <w:spacing w:after="0" w:line="360" w:lineRule="auto"/>
        <w:ind w:firstLine="709"/>
        <w:jc w:val="both"/>
        <w:rPr>
          <w:rStyle w:val="apple-converted-space"/>
          <w:rFonts w:ascii="Times New Roman" w:hAnsi="Times New Roman"/>
          <w:sz w:val="28"/>
          <w:szCs w:val="28"/>
          <w:shd w:val="clear" w:color="auto" w:fill="FFFFFF"/>
        </w:rPr>
      </w:pPr>
      <w:r w:rsidRPr="00257104">
        <w:rPr>
          <w:rFonts w:ascii="Times New Roman" w:hAnsi="Times New Roman" w:cs="Times New Roman"/>
          <w:sz w:val="28"/>
          <w:szCs w:val="28"/>
          <w:shd w:val="clear" w:color="auto" w:fill="FFFFFF"/>
        </w:rPr>
        <w:t>Использование трудовых ресурсов в организации АО «ВРК-1» - вид деятельности, направленный на:</w:t>
      </w:r>
      <w:r w:rsidRPr="00257104">
        <w:rPr>
          <w:rStyle w:val="apple-converted-space"/>
          <w:rFonts w:ascii="Times New Roman" w:hAnsi="Times New Roman"/>
          <w:sz w:val="28"/>
          <w:szCs w:val="28"/>
          <w:shd w:val="clear" w:color="auto" w:fill="FFFFFF"/>
        </w:rPr>
        <w:t> </w:t>
      </w:r>
    </w:p>
    <w:p w:rsidR="001B31D4" w:rsidRPr="001B31D4" w:rsidRDefault="001B31D4" w:rsidP="00090C04">
      <w:pPr>
        <w:pStyle w:val="a4"/>
        <w:widowControl w:val="0"/>
        <w:numPr>
          <w:ilvl w:val="0"/>
          <w:numId w:val="10"/>
        </w:numPr>
        <w:tabs>
          <w:tab w:val="left" w:pos="993"/>
        </w:tabs>
        <w:spacing w:after="0" w:line="360" w:lineRule="auto"/>
        <w:ind w:left="0" w:firstLine="709"/>
        <w:jc w:val="both"/>
        <w:rPr>
          <w:rStyle w:val="apple-converted-space"/>
          <w:rFonts w:ascii="Times New Roman" w:hAnsi="Times New Roman" w:cs="Times New Roman"/>
          <w:sz w:val="28"/>
          <w:szCs w:val="28"/>
          <w:shd w:val="clear" w:color="auto" w:fill="FFFFFF"/>
        </w:rPr>
      </w:pPr>
      <w:r w:rsidRPr="001B31D4">
        <w:rPr>
          <w:rFonts w:ascii="Times New Roman" w:hAnsi="Times New Roman" w:cs="Times New Roman"/>
          <w:sz w:val="28"/>
          <w:szCs w:val="28"/>
          <w:shd w:val="clear" w:color="auto" w:fill="FFFFFF"/>
        </w:rPr>
        <w:t>повышение уровня закрепляемости персонала и его заинтересованности в труде;</w:t>
      </w:r>
      <w:r w:rsidRPr="001B31D4">
        <w:rPr>
          <w:rStyle w:val="apple-converted-space"/>
          <w:rFonts w:ascii="Times New Roman" w:hAnsi="Times New Roman" w:cs="Times New Roman"/>
          <w:sz w:val="28"/>
          <w:szCs w:val="28"/>
          <w:shd w:val="clear" w:color="auto" w:fill="FFFFFF"/>
        </w:rPr>
        <w:t> </w:t>
      </w:r>
    </w:p>
    <w:p w:rsidR="001B31D4" w:rsidRPr="001B31D4" w:rsidRDefault="001B31D4" w:rsidP="00090C04">
      <w:pPr>
        <w:pStyle w:val="a4"/>
        <w:widowControl w:val="0"/>
        <w:numPr>
          <w:ilvl w:val="0"/>
          <w:numId w:val="10"/>
        </w:numPr>
        <w:tabs>
          <w:tab w:val="left" w:pos="993"/>
        </w:tabs>
        <w:spacing w:after="0" w:line="360" w:lineRule="auto"/>
        <w:ind w:left="0" w:firstLine="709"/>
        <w:jc w:val="both"/>
        <w:rPr>
          <w:rStyle w:val="apple-converted-space"/>
          <w:rFonts w:ascii="Times New Roman" w:hAnsi="Times New Roman" w:cs="Times New Roman"/>
          <w:sz w:val="28"/>
          <w:szCs w:val="28"/>
          <w:shd w:val="clear" w:color="auto" w:fill="FFFFFF"/>
        </w:rPr>
      </w:pPr>
      <w:r w:rsidRPr="001B31D4">
        <w:rPr>
          <w:rStyle w:val="apple-converted-space"/>
          <w:rFonts w:ascii="Times New Roman" w:hAnsi="Times New Roman" w:cs="Times New Roman"/>
          <w:sz w:val="28"/>
          <w:szCs w:val="28"/>
          <w:shd w:val="clear" w:color="auto" w:fill="FFFFFF"/>
        </w:rPr>
        <w:t>ориентация на закрепление за каждым сотрудником специфических полномочий;</w:t>
      </w:r>
    </w:p>
    <w:p w:rsidR="001B31D4" w:rsidRPr="001B31D4" w:rsidRDefault="001B31D4" w:rsidP="00090C04">
      <w:pPr>
        <w:pStyle w:val="a4"/>
        <w:widowControl w:val="0"/>
        <w:numPr>
          <w:ilvl w:val="0"/>
          <w:numId w:val="10"/>
        </w:numPr>
        <w:tabs>
          <w:tab w:val="left" w:pos="993"/>
        </w:tabs>
        <w:spacing w:after="0" w:line="360" w:lineRule="auto"/>
        <w:ind w:left="0" w:firstLine="709"/>
        <w:jc w:val="both"/>
        <w:rPr>
          <w:rStyle w:val="apple-converted-space"/>
          <w:rFonts w:ascii="Times New Roman" w:hAnsi="Times New Roman" w:cs="Times New Roman"/>
          <w:sz w:val="28"/>
          <w:szCs w:val="28"/>
          <w:shd w:val="clear" w:color="auto" w:fill="FFFFFF"/>
        </w:rPr>
      </w:pPr>
      <w:r w:rsidRPr="001B31D4">
        <w:rPr>
          <w:rStyle w:val="apple-converted-space"/>
          <w:rFonts w:ascii="Times New Roman" w:hAnsi="Times New Roman" w:cs="Times New Roman"/>
          <w:sz w:val="28"/>
          <w:szCs w:val="28"/>
          <w:shd w:val="clear" w:color="auto" w:fill="FFFFFF"/>
        </w:rPr>
        <w:t>ориентация на повышение производительности труда сотрудников организации.</w:t>
      </w:r>
    </w:p>
    <w:p w:rsidR="001B31D4" w:rsidRPr="00257104" w:rsidRDefault="001B31D4" w:rsidP="001B31D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Доплаты и надбавки компенсационного характера устанавливаются согласно трудовому законодательству:</w:t>
      </w:r>
    </w:p>
    <w:p w:rsidR="001B31D4" w:rsidRPr="001B31D4" w:rsidRDefault="001B31D4" w:rsidP="00090C04">
      <w:pPr>
        <w:pStyle w:val="a4"/>
        <w:widowControl w:val="0"/>
        <w:numPr>
          <w:ilvl w:val="0"/>
          <w:numId w:val="13"/>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1B31D4">
        <w:rPr>
          <w:rFonts w:ascii="Times New Roman" w:hAnsi="Times New Roman" w:cs="Times New Roman"/>
          <w:color w:val="000000" w:themeColor="text1"/>
          <w:sz w:val="28"/>
          <w:szCs w:val="28"/>
        </w:rPr>
        <w:t>работникам, занятым на тяжелых работах, работах с вредными и (или) опасными и иными особыми условиями труда;</w:t>
      </w:r>
    </w:p>
    <w:p w:rsidR="001B31D4" w:rsidRPr="001B31D4" w:rsidRDefault="001B31D4" w:rsidP="00090C04">
      <w:pPr>
        <w:pStyle w:val="a4"/>
        <w:widowControl w:val="0"/>
        <w:numPr>
          <w:ilvl w:val="0"/>
          <w:numId w:val="13"/>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1B31D4">
        <w:rPr>
          <w:rFonts w:ascii="Times New Roman" w:hAnsi="Times New Roman" w:cs="Times New Roman"/>
          <w:color w:val="000000" w:themeColor="text1"/>
          <w:sz w:val="28"/>
          <w:szCs w:val="28"/>
        </w:rPr>
        <w:t>за работу в ночное время;</w:t>
      </w:r>
    </w:p>
    <w:p w:rsidR="001B31D4" w:rsidRPr="001B31D4" w:rsidRDefault="001B31D4" w:rsidP="00090C04">
      <w:pPr>
        <w:pStyle w:val="a4"/>
        <w:widowControl w:val="0"/>
        <w:numPr>
          <w:ilvl w:val="0"/>
          <w:numId w:val="13"/>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1B31D4">
        <w:rPr>
          <w:rFonts w:ascii="Times New Roman" w:hAnsi="Times New Roman" w:cs="Times New Roman"/>
          <w:color w:val="000000" w:themeColor="text1"/>
          <w:sz w:val="28"/>
          <w:szCs w:val="28"/>
        </w:rPr>
        <w:t>за сверхурочную работу;</w:t>
      </w:r>
    </w:p>
    <w:p w:rsidR="001B31D4" w:rsidRPr="001B31D4" w:rsidRDefault="001B31D4" w:rsidP="00090C04">
      <w:pPr>
        <w:pStyle w:val="a4"/>
        <w:widowControl w:val="0"/>
        <w:numPr>
          <w:ilvl w:val="0"/>
          <w:numId w:val="13"/>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1B31D4">
        <w:rPr>
          <w:rFonts w:ascii="Times New Roman" w:hAnsi="Times New Roman" w:cs="Times New Roman"/>
          <w:color w:val="000000" w:themeColor="text1"/>
          <w:sz w:val="28"/>
          <w:szCs w:val="28"/>
        </w:rPr>
        <w:t>за работу в выходной или нерабочий праздничный день;</w:t>
      </w:r>
    </w:p>
    <w:p w:rsidR="001B31D4" w:rsidRPr="001B31D4" w:rsidRDefault="001B31D4" w:rsidP="00090C04">
      <w:pPr>
        <w:pStyle w:val="a4"/>
        <w:widowControl w:val="0"/>
        <w:numPr>
          <w:ilvl w:val="0"/>
          <w:numId w:val="13"/>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1B31D4">
        <w:rPr>
          <w:rFonts w:ascii="Times New Roman" w:hAnsi="Times New Roman" w:cs="Times New Roman"/>
          <w:color w:val="000000" w:themeColor="text1"/>
          <w:sz w:val="28"/>
          <w:szCs w:val="28"/>
        </w:rPr>
        <w:t>работникам структурных подразделений, расположенным в районах Крайнего Севера и приравненных к ним местностях, а также в южных районах Восточной Сибири и Дальнего Востока.</w:t>
      </w:r>
    </w:p>
    <w:p w:rsidR="001B31D4" w:rsidRPr="001B31D4" w:rsidRDefault="001B31D4" w:rsidP="001B31D4">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B31D4">
        <w:rPr>
          <w:rFonts w:ascii="Times New Roman" w:hAnsi="Times New Roman" w:cs="Times New Roman"/>
          <w:color w:val="000000" w:themeColor="text1"/>
          <w:sz w:val="28"/>
          <w:szCs w:val="28"/>
        </w:rPr>
        <w:t>К выплатам стимулирующего характера относятся надбавки:</w:t>
      </w:r>
    </w:p>
    <w:p w:rsidR="001B31D4" w:rsidRPr="001B31D4" w:rsidRDefault="001B31D4" w:rsidP="00090C04">
      <w:pPr>
        <w:pStyle w:val="a4"/>
        <w:widowControl w:val="0"/>
        <w:numPr>
          <w:ilvl w:val="0"/>
          <w:numId w:val="12"/>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1B31D4">
        <w:rPr>
          <w:rFonts w:ascii="Times New Roman" w:hAnsi="Times New Roman" w:cs="Times New Roman"/>
          <w:color w:val="000000" w:themeColor="text1"/>
          <w:sz w:val="28"/>
          <w:szCs w:val="28"/>
        </w:rPr>
        <w:t>за профессиональное мастерство;</w:t>
      </w:r>
    </w:p>
    <w:p w:rsidR="001B31D4" w:rsidRPr="001B31D4" w:rsidRDefault="001B31D4" w:rsidP="00090C04">
      <w:pPr>
        <w:pStyle w:val="a4"/>
        <w:widowControl w:val="0"/>
        <w:numPr>
          <w:ilvl w:val="0"/>
          <w:numId w:val="12"/>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1B31D4">
        <w:rPr>
          <w:rFonts w:ascii="Times New Roman" w:hAnsi="Times New Roman" w:cs="Times New Roman"/>
          <w:color w:val="000000" w:themeColor="text1"/>
          <w:sz w:val="28"/>
          <w:szCs w:val="28"/>
        </w:rPr>
        <w:t>за классные звания;</w:t>
      </w:r>
    </w:p>
    <w:p w:rsidR="001B31D4" w:rsidRPr="001B31D4" w:rsidRDefault="001B31D4" w:rsidP="00090C04">
      <w:pPr>
        <w:pStyle w:val="a4"/>
        <w:widowControl w:val="0"/>
        <w:numPr>
          <w:ilvl w:val="0"/>
          <w:numId w:val="12"/>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1B31D4">
        <w:rPr>
          <w:rFonts w:ascii="Times New Roman" w:hAnsi="Times New Roman" w:cs="Times New Roman"/>
          <w:color w:val="000000" w:themeColor="text1"/>
          <w:sz w:val="28"/>
          <w:szCs w:val="28"/>
        </w:rPr>
        <w:t>за высокий уровень квалификации, высокие достижения в труде, выполнение особо важной работы.</w:t>
      </w:r>
    </w:p>
    <w:p w:rsidR="001B31D4" w:rsidRDefault="001B31D4" w:rsidP="001B31D4">
      <w:pPr>
        <w:widowControl w:val="0"/>
        <w:tabs>
          <w:tab w:val="left" w:pos="993"/>
        </w:tabs>
        <w:autoSpaceDE w:val="0"/>
        <w:autoSpaceDN w:val="0"/>
        <w:adjustRightInd w:val="0"/>
        <w:spacing w:after="0" w:line="360" w:lineRule="auto"/>
        <w:rPr>
          <w:rFonts w:ascii="Times New Roman" w:hAnsi="Times New Roman" w:cs="Times New Roman"/>
          <w:b/>
          <w:sz w:val="30"/>
          <w:szCs w:val="30"/>
        </w:rPr>
      </w:pPr>
    </w:p>
    <w:p w:rsidR="005B3DE9" w:rsidRDefault="005B3DE9">
      <w:pPr>
        <w:rPr>
          <w:rFonts w:ascii="Times New Roman" w:hAnsi="Times New Roman" w:cs="Times New Roman"/>
          <w:b/>
          <w:sz w:val="30"/>
          <w:szCs w:val="30"/>
        </w:rPr>
      </w:pPr>
      <w:r>
        <w:rPr>
          <w:rFonts w:ascii="Times New Roman" w:hAnsi="Times New Roman" w:cs="Times New Roman"/>
          <w:b/>
          <w:sz w:val="30"/>
          <w:szCs w:val="30"/>
        </w:rPr>
        <w:br w:type="page"/>
      </w:r>
    </w:p>
    <w:p w:rsidR="005B3DE9" w:rsidRDefault="005B3DE9" w:rsidP="005B3DE9">
      <w:pPr>
        <w:widowControl w:val="0"/>
        <w:tabs>
          <w:tab w:val="left" w:pos="993"/>
        </w:tabs>
        <w:autoSpaceDE w:val="0"/>
        <w:autoSpaceDN w:val="0"/>
        <w:adjustRightInd w:val="0"/>
        <w:spacing w:after="0" w:line="360" w:lineRule="auto"/>
        <w:jc w:val="center"/>
        <w:rPr>
          <w:rFonts w:ascii="Times New Roman" w:hAnsi="Times New Roman" w:cs="Times New Roman"/>
          <w:b/>
          <w:sz w:val="30"/>
          <w:szCs w:val="30"/>
        </w:rPr>
      </w:pPr>
      <w:r>
        <w:rPr>
          <w:rFonts w:ascii="Times New Roman" w:hAnsi="Times New Roman" w:cs="Times New Roman"/>
          <w:b/>
          <w:sz w:val="30"/>
          <w:szCs w:val="30"/>
        </w:rPr>
        <w:t>Заключение</w:t>
      </w:r>
    </w:p>
    <w:p w:rsidR="005B3DE9" w:rsidRDefault="005B3DE9" w:rsidP="005B3DE9">
      <w:pPr>
        <w:widowControl w:val="0"/>
        <w:spacing w:after="0" w:line="360" w:lineRule="auto"/>
        <w:ind w:firstLine="709"/>
        <w:jc w:val="both"/>
        <w:rPr>
          <w:rFonts w:ascii="Times New Roman" w:hAnsi="Times New Roman" w:cs="Times New Roman"/>
          <w:sz w:val="28"/>
          <w:szCs w:val="28"/>
        </w:rPr>
      </w:pPr>
    </w:p>
    <w:p w:rsidR="005B3DE9" w:rsidRPr="00257104" w:rsidRDefault="005B3DE9" w:rsidP="005B3DE9">
      <w:pPr>
        <w:widowControl w:val="0"/>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Все задачи, поставленные во введении, были решены для достижения поставленной цели исследования «АО «ВРК-1»».</w:t>
      </w:r>
    </w:p>
    <w:p w:rsidR="005B3DE9" w:rsidRPr="00257104" w:rsidRDefault="005B3DE9" w:rsidP="005B3DE9">
      <w:pPr>
        <w:spacing w:after="0" w:line="360" w:lineRule="auto"/>
        <w:ind w:firstLine="709"/>
        <w:jc w:val="both"/>
        <w:rPr>
          <w:rFonts w:ascii="Times New Roman" w:hAnsi="Times New Roman" w:cs="Times New Roman"/>
          <w:sz w:val="28"/>
          <w:szCs w:val="28"/>
        </w:rPr>
      </w:pPr>
      <w:r w:rsidRPr="00257104">
        <w:rPr>
          <w:rFonts w:ascii="Times New Roman" w:hAnsi="Times New Roman" w:cs="Times New Roman"/>
          <w:sz w:val="28"/>
          <w:szCs w:val="28"/>
        </w:rPr>
        <w:t>В качестве примера проанализирована система управления персоналом АО «ВРК-1». Как было выяснено, основными направлениями деятельности АО «ВРК-1» является выполнение плановых видов ремонта грузовых вагонов: деповского и капитального, а также текущий ремонт вагонов, текущий, средний и капитальный ремонт колесных пар, ремонт и изготовление запасных частей грузовых вагонов, реализация колесных пар. Прочие виды выполнения работ и услуг, такие как промывка и пропарка цистерн, предоставление коммунальных услуг, реализация металлолома, хранение узлов и запасных частей грузовых вагонов сдача производственных площадей в аренду, и другие являются дополнительными источниками доходов.</w:t>
      </w:r>
    </w:p>
    <w:p w:rsidR="005B3DE9" w:rsidRPr="005B3DE9" w:rsidRDefault="005B3DE9" w:rsidP="005B3DE9">
      <w:pPr>
        <w:widowControl w:val="0"/>
        <w:autoSpaceDE w:val="0"/>
        <w:autoSpaceDN w:val="0"/>
        <w:adjustRightInd w:val="0"/>
        <w:spacing w:after="0" w:line="360" w:lineRule="auto"/>
        <w:ind w:firstLine="709"/>
        <w:jc w:val="both"/>
        <w:rPr>
          <w:rFonts w:ascii="Times New Roman" w:hAnsi="Times New Roman" w:cs="Times New Roman"/>
          <w:iCs/>
          <w:sz w:val="28"/>
          <w:szCs w:val="28"/>
        </w:rPr>
      </w:pPr>
      <w:r w:rsidRPr="005B3DE9">
        <w:rPr>
          <w:rFonts w:ascii="Times New Roman" w:hAnsi="Times New Roman" w:cs="Times New Roman"/>
          <w:iCs/>
          <w:sz w:val="28"/>
          <w:szCs w:val="28"/>
        </w:rPr>
        <w:t>Основными конкурентами АО «ВРК-1» по производству плановых видов ремонта грузовых вагонов являются предприятия вагоноремонтного комплекса ОАО «РЖД» - АО «ВРК-2» (имеющее в своем составе 36 вагоноремонтных депо в границах 15 железных дорог РФ и АО «ВРК-3», с 33 вагоноремонтными депо в границах 14 железных дорог РФ).</w:t>
      </w:r>
    </w:p>
    <w:p w:rsidR="005B3DE9" w:rsidRPr="005B3DE9" w:rsidRDefault="005B3DE9" w:rsidP="005B3DE9">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5B3DE9">
        <w:rPr>
          <w:rFonts w:ascii="Times New Roman" w:hAnsi="Times New Roman" w:cs="Times New Roman"/>
          <w:iCs/>
          <w:noProof/>
          <w:sz w:val="28"/>
          <w:szCs w:val="28"/>
        </w:rPr>
        <w:t>Выяснено, что з</w:t>
      </w:r>
      <w:r w:rsidRPr="005B3DE9">
        <w:rPr>
          <w:rFonts w:ascii="Times New Roman" w:hAnsi="Times New Roman" w:cs="Times New Roman"/>
          <w:sz w:val="28"/>
          <w:szCs w:val="28"/>
        </w:rPr>
        <w:t>а 9 месяцев 2017 г. АО «ВРК-1» получены доходы в размере 13</w:t>
      </w:r>
      <w:r w:rsidRPr="005B3DE9">
        <w:rPr>
          <w:rFonts w:ascii="Times New Roman" w:hAnsi="Times New Roman" w:cs="Times New Roman"/>
          <w:sz w:val="28"/>
          <w:szCs w:val="28"/>
          <w:lang w:val="en-US"/>
        </w:rPr>
        <w:t> </w:t>
      </w:r>
      <w:r w:rsidRPr="005B3DE9">
        <w:rPr>
          <w:rFonts w:ascii="Times New Roman" w:hAnsi="Times New Roman" w:cs="Times New Roman"/>
          <w:sz w:val="28"/>
          <w:szCs w:val="28"/>
        </w:rPr>
        <w:t>421,6 млн. руб., что выше плана на 815,9 млн. руб. (план 12</w:t>
      </w:r>
      <w:r w:rsidRPr="005B3DE9">
        <w:rPr>
          <w:rFonts w:ascii="Times New Roman" w:hAnsi="Times New Roman" w:cs="Times New Roman"/>
          <w:sz w:val="28"/>
          <w:szCs w:val="28"/>
          <w:lang w:val="en-US"/>
        </w:rPr>
        <w:t> </w:t>
      </w:r>
      <w:r w:rsidRPr="005B3DE9">
        <w:rPr>
          <w:rFonts w:ascii="Times New Roman" w:hAnsi="Times New Roman" w:cs="Times New Roman"/>
          <w:sz w:val="28"/>
          <w:szCs w:val="28"/>
        </w:rPr>
        <w:t>605,7 млн. руб.), и больше уровня прошлого года на 5</w:t>
      </w:r>
      <w:r w:rsidRPr="005B3DE9">
        <w:rPr>
          <w:rFonts w:ascii="Times New Roman" w:hAnsi="Times New Roman" w:cs="Times New Roman"/>
          <w:sz w:val="28"/>
          <w:szCs w:val="28"/>
          <w:lang w:val="en-US"/>
        </w:rPr>
        <w:t> </w:t>
      </w:r>
      <w:r w:rsidRPr="005B3DE9">
        <w:rPr>
          <w:rFonts w:ascii="Times New Roman" w:hAnsi="Times New Roman" w:cs="Times New Roman"/>
          <w:sz w:val="28"/>
          <w:szCs w:val="28"/>
        </w:rPr>
        <w:t>288,1 млн. руб. (факт аналогичного периода 2016 г. –</w:t>
      </w:r>
      <w:r w:rsidRPr="005B3DE9">
        <w:rPr>
          <w:rFonts w:ascii="Times New Roman" w:hAnsi="Times New Roman" w:cs="Times New Roman"/>
          <w:sz w:val="24"/>
          <w:szCs w:val="24"/>
        </w:rPr>
        <w:t xml:space="preserve"> </w:t>
      </w:r>
      <w:r w:rsidRPr="005B3DE9">
        <w:rPr>
          <w:rFonts w:ascii="Times New Roman" w:hAnsi="Times New Roman" w:cs="Times New Roman"/>
          <w:sz w:val="28"/>
          <w:szCs w:val="28"/>
        </w:rPr>
        <w:t>8</w:t>
      </w:r>
      <w:r w:rsidRPr="005B3DE9">
        <w:rPr>
          <w:rFonts w:ascii="Times New Roman" w:hAnsi="Times New Roman" w:cs="Times New Roman"/>
          <w:sz w:val="28"/>
          <w:szCs w:val="28"/>
          <w:lang w:val="en-US"/>
        </w:rPr>
        <w:t> </w:t>
      </w:r>
      <w:r w:rsidRPr="005B3DE9">
        <w:rPr>
          <w:rFonts w:ascii="Times New Roman" w:hAnsi="Times New Roman" w:cs="Times New Roman"/>
          <w:sz w:val="28"/>
          <w:szCs w:val="28"/>
        </w:rPr>
        <w:t xml:space="preserve">133,5 млн. руб.). АО «ВРК-1»  имеет хорошие показатели ликвидности, что свидетельствует о ее способности конвертировать свои активы в денежные средства для погашения краткосрочных обязательств, и обладает существенной степенью независимости от заемных финансовых средств. Фактический рейтинг за 9 месяцев 2017 г. составляет 10,5, то есть финансовое состояние АО «ВРК-1» является удовлетворительным, значение рейтинга соответствует категории В3 «Предприятие с удовлетворительным финансовым состоянием». </w:t>
      </w:r>
    </w:p>
    <w:p w:rsidR="005B3DE9" w:rsidRPr="005B3DE9" w:rsidRDefault="005B3DE9" w:rsidP="005B3DE9">
      <w:pPr>
        <w:spacing w:after="0" w:line="360" w:lineRule="auto"/>
        <w:ind w:firstLine="709"/>
        <w:jc w:val="both"/>
        <w:rPr>
          <w:rFonts w:ascii="Times New Roman" w:hAnsi="Times New Roman" w:cs="Times New Roman"/>
          <w:iCs/>
          <w:noProof/>
          <w:sz w:val="28"/>
          <w:szCs w:val="28"/>
        </w:rPr>
      </w:pPr>
      <w:r w:rsidRPr="005B3DE9">
        <w:rPr>
          <w:rFonts w:ascii="Times New Roman" w:hAnsi="Times New Roman" w:cs="Times New Roman"/>
          <w:iCs/>
          <w:noProof/>
          <w:sz w:val="28"/>
          <w:szCs w:val="28"/>
        </w:rPr>
        <w:t xml:space="preserve">Предприятие АО «ВРК-1» построено по принципу линейно-функционального управления. </w:t>
      </w:r>
    </w:p>
    <w:p w:rsidR="005B3DE9" w:rsidRPr="005B3DE9" w:rsidRDefault="005B3DE9" w:rsidP="005B3DE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B3DE9">
        <w:rPr>
          <w:rFonts w:ascii="Times New Roman" w:hAnsi="Times New Roman" w:cs="Times New Roman"/>
          <w:sz w:val="28"/>
          <w:szCs w:val="28"/>
        </w:rPr>
        <w:t xml:space="preserve">Общая численность в целом по АО «ВРК-1» установленная штатным расписанием предусматривает 9616,5 штатных единиц. На 30.09.2017 г. списочная численность составила 9313 человек или 97 % к плановой численности. </w:t>
      </w:r>
    </w:p>
    <w:p w:rsidR="005B3DE9" w:rsidRPr="005B3DE9" w:rsidRDefault="005B3DE9" w:rsidP="005B3DE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B3DE9">
        <w:rPr>
          <w:rFonts w:ascii="Times New Roman" w:hAnsi="Times New Roman" w:cs="Times New Roman"/>
          <w:sz w:val="28"/>
          <w:szCs w:val="28"/>
        </w:rPr>
        <w:t xml:space="preserve">Руководителей: по штатному расписанию 701 штатных единиц, фактически должности замещены 674 руководителями; специалистов по плану – 986,5 штатных единиц, фактически должности замещены – 1047 специалистами. </w:t>
      </w:r>
    </w:p>
    <w:p w:rsidR="005B3DE9" w:rsidRPr="005B3DE9" w:rsidRDefault="005B3DE9" w:rsidP="005B3DE9">
      <w:pPr>
        <w:widowControl w:val="0"/>
        <w:shd w:val="clear" w:color="auto" w:fill="FFFFFF"/>
        <w:spacing w:after="0" w:line="360" w:lineRule="auto"/>
        <w:ind w:firstLine="709"/>
        <w:jc w:val="both"/>
        <w:rPr>
          <w:rStyle w:val="aff5"/>
          <w:rFonts w:ascii="Times New Roman" w:hAnsi="Times New Roman" w:cs="Times New Roman"/>
          <w:sz w:val="28"/>
          <w:szCs w:val="28"/>
        </w:rPr>
      </w:pPr>
      <w:r w:rsidRPr="005B3DE9">
        <w:rPr>
          <w:rStyle w:val="aff5"/>
          <w:rFonts w:ascii="Times New Roman" w:hAnsi="Times New Roman" w:cs="Times New Roman"/>
          <w:sz w:val="28"/>
          <w:szCs w:val="28"/>
        </w:rPr>
        <w:t>Прирост производительности труда в АО «ВРК-1» за 9 месяцев 2017 г. по сравнению с 9 месяцами 2016 г. составил 6,3% (прирост производительности труда определен оптимизацией численности персонала, снижением затрат на персонал ввиду сокращения численности и делегирования полномочий).</w:t>
      </w:r>
    </w:p>
    <w:p w:rsidR="005B3DE9" w:rsidRPr="005B3DE9" w:rsidRDefault="005B3DE9" w:rsidP="005B3DE9">
      <w:pPr>
        <w:widowControl w:val="0"/>
        <w:spacing w:after="0" w:line="360" w:lineRule="auto"/>
        <w:ind w:firstLine="709"/>
        <w:jc w:val="both"/>
        <w:rPr>
          <w:rFonts w:ascii="Times New Roman" w:hAnsi="Times New Roman" w:cs="Times New Roman"/>
          <w:sz w:val="28"/>
          <w:szCs w:val="28"/>
        </w:rPr>
      </w:pPr>
      <w:r w:rsidRPr="005B3DE9">
        <w:rPr>
          <w:rFonts w:ascii="Times New Roman" w:hAnsi="Times New Roman" w:cs="Times New Roman"/>
          <w:sz w:val="28"/>
          <w:szCs w:val="28"/>
        </w:rPr>
        <w:t>На основе проведенного анализа, все же, выяснено, что система кадровых технологий в АО «ВРК-1» требует корректировки.</w:t>
      </w:r>
    </w:p>
    <w:p w:rsidR="005B3DE9" w:rsidRDefault="005B3DE9" w:rsidP="005B3DE9">
      <w:pPr>
        <w:widowControl w:val="0"/>
        <w:tabs>
          <w:tab w:val="left" w:pos="993"/>
        </w:tabs>
        <w:autoSpaceDE w:val="0"/>
        <w:autoSpaceDN w:val="0"/>
        <w:adjustRightInd w:val="0"/>
        <w:spacing w:after="0" w:line="360" w:lineRule="auto"/>
        <w:rPr>
          <w:rFonts w:ascii="Times New Roman" w:hAnsi="Times New Roman" w:cs="Times New Roman"/>
          <w:sz w:val="30"/>
          <w:szCs w:val="30"/>
        </w:rPr>
      </w:pPr>
    </w:p>
    <w:p w:rsidR="005B3DE9" w:rsidRDefault="005B3DE9">
      <w:pPr>
        <w:rPr>
          <w:rFonts w:ascii="Times New Roman" w:hAnsi="Times New Roman" w:cs="Times New Roman"/>
          <w:sz w:val="30"/>
          <w:szCs w:val="30"/>
        </w:rPr>
      </w:pPr>
      <w:r>
        <w:rPr>
          <w:rFonts w:ascii="Times New Roman" w:hAnsi="Times New Roman" w:cs="Times New Roman"/>
          <w:sz w:val="30"/>
          <w:szCs w:val="30"/>
        </w:rPr>
        <w:br w:type="page"/>
      </w:r>
    </w:p>
    <w:p w:rsidR="005B3DE9" w:rsidRDefault="005B3DE9" w:rsidP="005B3DE9">
      <w:pPr>
        <w:widowControl w:val="0"/>
        <w:tabs>
          <w:tab w:val="left" w:pos="993"/>
        </w:tabs>
        <w:autoSpaceDE w:val="0"/>
        <w:autoSpaceDN w:val="0"/>
        <w:adjustRightInd w:val="0"/>
        <w:spacing w:after="0" w:line="360" w:lineRule="auto"/>
        <w:jc w:val="center"/>
        <w:rPr>
          <w:rFonts w:ascii="Times New Roman" w:hAnsi="Times New Roman" w:cs="Times New Roman"/>
          <w:b/>
          <w:sz w:val="30"/>
          <w:szCs w:val="30"/>
        </w:rPr>
      </w:pPr>
      <w:r w:rsidRPr="005B3DE9">
        <w:rPr>
          <w:rFonts w:ascii="Times New Roman" w:hAnsi="Times New Roman" w:cs="Times New Roman"/>
          <w:b/>
          <w:sz w:val="30"/>
          <w:szCs w:val="30"/>
        </w:rPr>
        <w:t>Список литературы</w:t>
      </w:r>
    </w:p>
    <w:p w:rsidR="005B3DE9" w:rsidRDefault="005B3DE9" w:rsidP="005B3DE9">
      <w:pPr>
        <w:widowControl w:val="0"/>
        <w:tabs>
          <w:tab w:val="left" w:pos="993"/>
        </w:tabs>
        <w:autoSpaceDE w:val="0"/>
        <w:autoSpaceDN w:val="0"/>
        <w:adjustRightInd w:val="0"/>
        <w:spacing w:after="0" w:line="360" w:lineRule="auto"/>
        <w:rPr>
          <w:rFonts w:ascii="Times New Roman" w:hAnsi="Times New Roman" w:cs="Times New Roman"/>
          <w:b/>
          <w:sz w:val="30"/>
          <w:szCs w:val="30"/>
        </w:rPr>
      </w:pP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Абенова, Ж.Б. Управление системами оплаты труда и вознаграждения персонала [Текст] / Ж.Б. Абенова // Вестник магистратуры. – 2014. – № 3-2 (30). – С. 4-9.</w:t>
      </w:r>
    </w:p>
    <w:p w:rsidR="005B3DE9" w:rsidRPr="00257104" w:rsidRDefault="005B3DE9" w:rsidP="00090C04">
      <w:pPr>
        <w:pStyle w:val="16"/>
        <w:numPr>
          <w:ilvl w:val="0"/>
          <w:numId w:val="14"/>
        </w:numPr>
        <w:tabs>
          <w:tab w:val="left" w:pos="993"/>
        </w:tabs>
        <w:spacing w:line="360" w:lineRule="auto"/>
        <w:ind w:left="0" w:firstLine="709"/>
        <w:jc w:val="both"/>
      </w:pPr>
      <w:r w:rsidRPr="00257104">
        <w:t>Армстронг, М. Практика управления человеческими ресурсами [Текст] / М. Армстронг. – 10-е изд./ Пер. с англ. Под ред. С.К. Мордовина. – СПб.: Питер, 2014. – 399 с.</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bCs/>
          <w:kern w:val="36"/>
          <w:sz w:val="28"/>
          <w:szCs w:val="28"/>
        </w:rPr>
        <w:t xml:space="preserve">Асоева, А.А. Удовлетворенность трудовой деятельностью и карьерным ростом сотрудника: эмпирика взаимосвязи </w:t>
      </w:r>
      <w:r w:rsidRPr="00257104">
        <w:rPr>
          <w:rFonts w:ascii="Times New Roman" w:hAnsi="Times New Roman"/>
          <w:sz w:val="28"/>
          <w:szCs w:val="28"/>
        </w:rPr>
        <w:t xml:space="preserve">[Текст] </w:t>
      </w:r>
      <w:r w:rsidRPr="00257104">
        <w:rPr>
          <w:rFonts w:ascii="Times New Roman" w:hAnsi="Times New Roman"/>
          <w:bCs/>
          <w:kern w:val="36"/>
          <w:sz w:val="28"/>
          <w:szCs w:val="28"/>
        </w:rPr>
        <w:t>/ А.А. Асоева // Экономика и социум: современные модели развития</w:t>
      </w:r>
      <w:r w:rsidRPr="00257104">
        <w:rPr>
          <w:rFonts w:ascii="Times New Roman" w:hAnsi="Times New Roman"/>
          <w:sz w:val="28"/>
          <w:szCs w:val="28"/>
        </w:rPr>
        <w:t>. –</w:t>
      </w:r>
      <w:r w:rsidRPr="00257104">
        <w:rPr>
          <w:rFonts w:ascii="Times New Roman" w:hAnsi="Times New Roman"/>
          <w:bCs/>
          <w:kern w:val="36"/>
          <w:sz w:val="28"/>
          <w:szCs w:val="28"/>
        </w:rPr>
        <w:t xml:space="preserve"> 2016</w:t>
      </w:r>
      <w:r w:rsidRPr="00257104">
        <w:rPr>
          <w:rFonts w:ascii="Times New Roman" w:hAnsi="Times New Roman"/>
          <w:sz w:val="28"/>
          <w:szCs w:val="28"/>
        </w:rPr>
        <w:t xml:space="preserve">. – </w:t>
      </w:r>
      <w:r w:rsidRPr="00257104">
        <w:rPr>
          <w:rFonts w:ascii="Times New Roman" w:hAnsi="Times New Roman"/>
          <w:bCs/>
          <w:kern w:val="36"/>
          <w:sz w:val="28"/>
          <w:szCs w:val="28"/>
        </w:rPr>
        <w:t>№ 1</w:t>
      </w:r>
      <w:r w:rsidRPr="00257104">
        <w:rPr>
          <w:rFonts w:ascii="Times New Roman" w:hAnsi="Times New Roman"/>
          <w:sz w:val="28"/>
          <w:szCs w:val="28"/>
        </w:rPr>
        <w:t xml:space="preserve">. – </w:t>
      </w:r>
      <w:r w:rsidRPr="00257104">
        <w:rPr>
          <w:rFonts w:ascii="Times New Roman" w:hAnsi="Times New Roman"/>
          <w:bCs/>
          <w:kern w:val="36"/>
          <w:sz w:val="28"/>
          <w:szCs w:val="28"/>
        </w:rPr>
        <w:t>С. 79–86.</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Бабаев, А.А. Управление персоналом на разных этапах жизненного цикла организации (на примере модели Л. Грейнера) [Текст] / А.А. Бабаев // Философия хозяйства. – 2016. – № 5 (107). – С. 224-233.</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bCs/>
          <w:kern w:val="36"/>
          <w:sz w:val="28"/>
          <w:szCs w:val="28"/>
        </w:rPr>
        <w:t xml:space="preserve">Бессокирная, Г.П., Татарова, Г.Г. О социологическом обеспечении мониторинга эффективности управления трудовой деятельностью сотрудников </w:t>
      </w:r>
      <w:r w:rsidRPr="00257104">
        <w:rPr>
          <w:rFonts w:ascii="Times New Roman" w:hAnsi="Times New Roman"/>
          <w:sz w:val="28"/>
          <w:szCs w:val="28"/>
        </w:rPr>
        <w:t xml:space="preserve">[Текст] </w:t>
      </w:r>
      <w:r w:rsidRPr="00257104">
        <w:rPr>
          <w:rFonts w:ascii="Times New Roman" w:hAnsi="Times New Roman"/>
          <w:bCs/>
          <w:kern w:val="36"/>
          <w:sz w:val="28"/>
          <w:szCs w:val="28"/>
        </w:rPr>
        <w:t>/ Г.П. Бессокирная, Г.Г. Татарова // Проблемы управления экономическим потенциалом в процессе модернизации промышленных предприятий сборник научных статей I Международного научно–практического семинара</w:t>
      </w:r>
      <w:r w:rsidRPr="00257104">
        <w:rPr>
          <w:rFonts w:ascii="Times New Roman" w:hAnsi="Times New Roman"/>
          <w:sz w:val="28"/>
          <w:szCs w:val="28"/>
        </w:rPr>
        <w:t xml:space="preserve">. – </w:t>
      </w:r>
      <w:r w:rsidRPr="00257104">
        <w:rPr>
          <w:rFonts w:ascii="Times New Roman" w:hAnsi="Times New Roman"/>
          <w:bCs/>
          <w:kern w:val="36"/>
          <w:sz w:val="28"/>
          <w:szCs w:val="28"/>
        </w:rPr>
        <w:t>2015.– С. 22-27.</w:t>
      </w:r>
    </w:p>
    <w:p w:rsidR="005B3DE9" w:rsidRPr="00257104" w:rsidRDefault="005B3DE9" w:rsidP="00090C04">
      <w:pPr>
        <w:pStyle w:val="af9"/>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Бобылев, Ю.А. Менеджмент. Изд. доп. и перераб. [Текст] / Ю.А. Бобылев – М.: Мысль, 2013. – 547 с.</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Бравчук, О. Управление персоналом на предприятии [Текст] / О. Бравчук. – М.: Аист-М, 2016. – 512 с.</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Брынцалов, Я.Ю. Управление персоналом [Текст] / Я.Ю. Брынцалов. – М.: Пересвет, 2016. – 397 с.</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Бугаков, В.М. Управление персоналом: Учебное пособие [Текст] / В.П. Бычков, В.М. Бугаков, В.Н. Гончаров; Под ред. В.П. Бычкова. - М.: НИЦ ИНФРА-М, 2013. – 257 с.</w:t>
      </w:r>
    </w:p>
    <w:p w:rsidR="005B3DE9" w:rsidRPr="00257104" w:rsidRDefault="005B3DE9" w:rsidP="00090C04">
      <w:pPr>
        <w:pStyle w:val="16"/>
        <w:numPr>
          <w:ilvl w:val="0"/>
          <w:numId w:val="14"/>
        </w:numPr>
        <w:tabs>
          <w:tab w:val="left" w:pos="993"/>
        </w:tabs>
        <w:spacing w:line="360" w:lineRule="auto"/>
        <w:ind w:left="0" w:firstLine="709"/>
        <w:jc w:val="both"/>
        <w:rPr>
          <w:rStyle w:val="af"/>
          <w:i w:val="0"/>
          <w:iCs w:val="0"/>
        </w:rPr>
      </w:pPr>
      <w:r w:rsidRPr="00257104">
        <w:t xml:space="preserve">Васютин, </w:t>
      </w:r>
      <w:r w:rsidRPr="00257104">
        <w:rPr>
          <w:vanish/>
        </w:rPr>
        <w:t>.Д.ДРаа</w:t>
      </w:r>
      <w:r w:rsidRPr="00257104">
        <w:t>Р.Д. Управление персоналом [Текст] / Р.Д. Васютин. – М.: Астра, 2013. – 399 с.</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Галка, В.В. Корпоративное обучение как мотивирующий фактор развития и поддержания лояльности [Текст] / В.В. Галка // Управление человеческим потенциалом. – №1. – 2014. – 187 с.</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Style w:val="af"/>
          <w:rFonts w:ascii="Times New Roman" w:hAnsi="Times New Roman"/>
          <w:sz w:val="28"/>
          <w:szCs w:val="28"/>
        </w:rPr>
        <w:t xml:space="preserve">Герчикова, И.Н. </w:t>
      </w:r>
      <w:r w:rsidRPr="00257104">
        <w:rPr>
          <w:rStyle w:val="af4"/>
          <w:rFonts w:ascii="Times New Roman" w:eastAsia="Calibri" w:hAnsi="Times New Roman"/>
          <w:sz w:val="28"/>
          <w:szCs w:val="28"/>
        </w:rPr>
        <w:t>Менеджмент: Учебник. –</w:t>
      </w:r>
      <w:r w:rsidRPr="00257104">
        <w:rPr>
          <w:rFonts w:ascii="Times New Roman" w:hAnsi="Times New Roman"/>
          <w:sz w:val="28"/>
          <w:szCs w:val="28"/>
        </w:rPr>
        <w:t xml:space="preserve"> 2-е изд., перераб. и доп. [Текст] / И.Н. </w:t>
      </w:r>
      <w:r w:rsidRPr="00257104">
        <w:rPr>
          <w:rStyle w:val="af"/>
          <w:rFonts w:ascii="Times New Roman" w:hAnsi="Times New Roman"/>
          <w:sz w:val="28"/>
          <w:szCs w:val="28"/>
        </w:rPr>
        <w:t>Герчикова.</w:t>
      </w:r>
      <w:r w:rsidRPr="00257104">
        <w:rPr>
          <w:rFonts w:ascii="Times New Roman" w:hAnsi="Times New Roman"/>
          <w:sz w:val="28"/>
          <w:szCs w:val="28"/>
        </w:rPr>
        <w:t xml:space="preserve"> – М.: Банки и биржи, ЮНИТИ, 2013. – 480 с.</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Гришин, Р.И. Менеджмент. Книга 1 [Текст] / Р.И. Гришин. – М.: Аист, 2016.–356 с.</w:t>
      </w:r>
    </w:p>
    <w:p w:rsidR="005B3DE9" w:rsidRPr="00257104" w:rsidRDefault="005B3DE9" w:rsidP="00090C04">
      <w:pPr>
        <w:pStyle w:val="16"/>
        <w:numPr>
          <w:ilvl w:val="0"/>
          <w:numId w:val="14"/>
        </w:numPr>
        <w:tabs>
          <w:tab w:val="left" w:pos="993"/>
        </w:tabs>
        <w:spacing w:line="360" w:lineRule="auto"/>
        <w:ind w:left="0" w:firstLine="709"/>
        <w:jc w:val="both"/>
      </w:pPr>
      <w:r w:rsidRPr="00257104">
        <w:t>Дубина, А.С. Менеджмент. Учебник [Текст] / А.С. Дубина. – М. ИНФРА-М, 2013. – 421 с.</w:t>
      </w:r>
    </w:p>
    <w:p w:rsidR="005B3DE9" w:rsidRPr="00257104" w:rsidRDefault="005B3DE9" w:rsidP="00090C04">
      <w:pPr>
        <w:pStyle w:val="16"/>
        <w:numPr>
          <w:ilvl w:val="0"/>
          <w:numId w:val="14"/>
        </w:numPr>
        <w:tabs>
          <w:tab w:val="left" w:pos="993"/>
        </w:tabs>
        <w:spacing w:line="360" w:lineRule="auto"/>
        <w:ind w:left="0" w:firstLine="709"/>
        <w:jc w:val="both"/>
      </w:pPr>
      <w:r w:rsidRPr="00257104">
        <w:t>Золоторева, Г.М. Управление персоналом [Текст] / Г.М. Золотарева. – М.: ВиД, 2013. – 118 с.</w:t>
      </w:r>
    </w:p>
    <w:p w:rsidR="005B3DE9" w:rsidRPr="00257104" w:rsidRDefault="005B3DE9" w:rsidP="00090C04">
      <w:pPr>
        <w:pStyle w:val="af9"/>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Ивановская, Л.В. Управление персоналом: теория и практика. Социально-трудовые отношения, рынок труда и занятость персонала: Учебно-практическое пособие [Текст] / Л.В. Ивановская. – М.: Проспект, 2013. – 194 с.</w:t>
      </w:r>
    </w:p>
    <w:p w:rsidR="005B3DE9" w:rsidRPr="00257104" w:rsidRDefault="005B3DE9" w:rsidP="00090C04">
      <w:pPr>
        <w:pStyle w:val="af9"/>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Иванцевич, Дж.М., Лобанов, А.А. Человеческие ресурсы управления [Текст] / Дж.М. Иванцевич, А.А. Лобанов. – М.: Дело, 2016. – 509 с.</w:t>
      </w:r>
    </w:p>
    <w:p w:rsidR="005B3DE9" w:rsidRPr="00257104" w:rsidRDefault="005B3DE9" w:rsidP="00090C04">
      <w:pPr>
        <w:pStyle w:val="16"/>
        <w:numPr>
          <w:ilvl w:val="0"/>
          <w:numId w:val="14"/>
        </w:numPr>
        <w:tabs>
          <w:tab w:val="left" w:pos="993"/>
        </w:tabs>
        <w:spacing w:line="360" w:lineRule="auto"/>
        <w:ind w:left="0" w:firstLine="709"/>
        <w:jc w:val="both"/>
      </w:pPr>
      <w:r w:rsidRPr="00257104">
        <w:t>Каштанова, Е.В. Управление персоналом: теория и практика. Управление деловой карьерой, служебно-профессиональным продвижением и кадровым резервом: Учебно-практическое пособие [Текст] / Е.В. Каштанова. – М.: Проспект, 2013. – 198 с.</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Котова, Л.Р. Управление эффективностью системы управления персоналом на основе сбалансированной системы показателей [Текст] / Л.Р. Котова // Нормирование и оплата труда в промышленности. – 2013. – № 6. – С. 24-29.</w:t>
      </w:r>
    </w:p>
    <w:p w:rsidR="005B3DE9" w:rsidRPr="00257104" w:rsidRDefault="005B3DE9" w:rsidP="00090C04">
      <w:pPr>
        <w:pStyle w:val="16"/>
        <w:numPr>
          <w:ilvl w:val="0"/>
          <w:numId w:val="14"/>
        </w:numPr>
        <w:tabs>
          <w:tab w:val="left" w:pos="993"/>
        </w:tabs>
        <w:spacing w:line="360" w:lineRule="auto"/>
        <w:ind w:left="0" w:firstLine="709"/>
        <w:jc w:val="both"/>
      </w:pPr>
      <w:r w:rsidRPr="00257104">
        <w:t>Краснов, С.С. Управление персоналом [Текст] / С.С. Краснов. – М.: АСТ, 2013. – 439 с.</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Кузнецова, И.В. Система управления персоналом как главная составляющая системы управления предприятием [Текст] / И.В. Кузнецова // Инновационные процессы в экономике и бизнесе: научный взгляд Материалы Международной научно-практической конференции. Под общей редакцией И.В. Кузнецовой. – 2016. – С. 106-109.</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Меркушова, Н.И., Гаффорова, Е.Б. Принцип TQM «вовлечение персонала» в управлении качеством и современных системах менеджмента [Текст] / Н.И. Меркушова, Е.Б. Гаффорова // Экономика, управление, финансы Материалы II Международной научной конференции. – 2013. – С. 135-137.</w:t>
      </w:r>
    </w:p>
    <w:p w:rsidR="005B3DE9" w:rsidRPr="00257104" w:rsidRDefault="005B3DE9" w:rsidP="00090C04">
      <w:pPr>
        <w:pStyle w:val="15"/>
        <w:widowControl w:val="0"/>
        <w:numPr>
          <w:ilvl w:val="0"/>
          <w:numId w:val="14"/>
        </w:numPr>
        <w:tabs>
          <w:tab w:val="left" w:pos="993"/>
        </w:tabs>
        <w:spacing w:after="0" w:line="360" w:lineRule="auto"/>
        <w:ind w:left="0" w:firstLine="709"/>
        <w:jc w:val="both"/>
        <w:rPr>
          <w:rFonts w:ascii="Times New Roman" w:hAnsi="Times New Roman"/>
          <w:sz w:val="28"/>
          <w:szCs w:val="28"/>
        </w:rPr>
      </w:pPr>
      <w:r w:rsidRPr="00257104">
        <w:rPr>
          <w:rFonts w:ascii="Times New Roman" w:hAnsi="Times New Roman"/>
          <w:sz w:val="28"/>
          <w:szCs w:val="28"/>
        </w:rPr>
        <w:t>Одегов, Ю.Г. Управление персоналом в структурно–логических схемах: Учебник для вузов [Текст] / Ю.Г. Одегов. М.: ИНФРА–М, 2014. – 399 с.</w:t>
      </w:r>
    </w:p>
    <w:p w:rsidR="005B3DE9" w:rsidRDefault="005B3DE9" w:rsidP="005B3DE9">
      <w:pPr>
        <w:widowControl w:val="0"/>
        <w:tabs>
          <w:tab w:val="left" w:pos="993"/>
        </w:tabs>
        <w:autoSpaceDE w:val="0"/>
        <w:autoSpaceDN w:val="0"/>
        <w:adjustRightInd w:val="0"/>
        <w:spacing w:after="0" w:line="360" w:lineRule="auto"/>
        <w:rPr>
          <w:rFonts w:ascii="Times New Roman" w:hAnsi="Times New Roman" w:cs="Times New Roman"/>
          <w:b/>
          <w:sz w:val="30"/>
          <w:szCs w:val="30"/>
        </w:rPr>
      </w:pPr>
    </w:p>
    <w:p w:rsidR="005B3DE9" w:rsidRDefault="005B3DE9">
      <w:pPr>
        <w:rPr>
          <w:rFonts w:ascii="Times New Roman" w:hAnsi="Times New Roman" w:cs="Times New Roman"/>
          <w:b/>
          <w:sz w:val="30"/>
          <w:szCs w:val="30"/>
        </w:rPr>
      </w:pPr>
      <w:r>
        <w:rPr>
          <w:rFonts w:ascii="Times New Roman" w:hAnsi="Times New Roman" w:cs="Times New Roman"/>
          <w:b/>
          <w:sz w:val="30"/>
          <w:szCs w:val="30"/>
        </w:rPr>
        <w:br w:type="page"/>
      </w:r>
    </w:p>
    <w:p w:rsidR="005B3DE9" w:rsidRDefault="005B3DE9" w:rsidP="005B3DE9">
      <w:pPr>
        <w:widowControl w:val="0"/>
        <w:tabs>
          <w:tab w:val="left" w:pos="993"/>
        </w:tabs>
        <w:autoSpaceDE w:val="0"/>
        <w:autoSpaceDN w:val="0"/>
        <w:adjustRightInd w:val="0"/>
        <w:spacing w:after="0" w:line="360" w:lineRule="auto"/>
        <w:jc w:val="center"/>
        <w:rPr>
          <w:rFonts w:ascii="Times New Roman" w:hAnsi="Times New Roman" w:cs="Times New Roman"/>
          <w:b/>
          <w:sz w:val="30"/>
          <w:szCs w:val="30"/>
        </w:rPr>
        <w:sectPr w:rsidR="005B3DE9" w:rsidSect="00252092">
          <w:headerReference w:type="default" r:id="rId9"/>
          <w:footerReference w:type="even" r:id="rId10"/>
          <w:footerReference w:type="default" r:id="rId11"/>
          <w:headerReference w:type="first" r:id="rId12"/>
          <w:footerReference w:type="first" r:id="rId13"/>
          <w:pgSz w:w="11907" w:h="16840" w:code="9"/>
          <w:pgMar w:top="1134" w:right="567" w:bottom="1134" w:left="1701" w:header="720" w:footer="720" w:gutter="0"/>
          <w:pgNumType w:start="0"/>
          <w:cols w:space="720"/>
          <w:noEndnote/>
          <w:titlePg/>
          <w:docGrid w:linePitch="299"/>
        </w:sectPr>
      </w:pPr>
    </w:p>
    <w:p w:rsidR="005B3DE9" w:rsidRDefault="005B3DE9" w:rsidP="005B3DE9">
      <w:pPr>
        <w:widowControl w:val="0"/>
        <w:tabs>
          <w:tab w:val="left" w:pos="993"/>
        </w:tabs>
        <w:autoSpaceDE w:val="0"/>
        <w:autoSpaceDN w:val="0"/>
        <w:adjustRightInd w:val="0"/>
        <w:spacing w:after="0" w:line="360" w:lineRule="auto"/>
        <w:jc w:val="center"/>
        <w:rPr>
          <w:rFonts w:ascii="Times New Roman" w:hAnsi="Times New Roman" w:cs="Times New Roman"/>
          <w:b/>
          <w:sz w:val="30"/>
          <w:szCs w:val="30"/>
        </w:rPr>
      </w:pPr>
      <w:bookmarkStart w:id="0" w:name="_GoBack"/>
      <w:r>
        <w:rPr>
          <w:rFonts w:ascii="Times New Roman" w:hAnsi="Times New Roman" w:cs="Times New Roman"/>
          <w:b/>
          <w:sz w:val="30"/>
          <w:szCs w:val="30"/>
        </w:rPr>
        <w:t>Приложения</w:t>
      </w:r>
    </w:p>
    <w:p w:rsidR="005B3DE9" w:rsidRDefault="005B3DE9" w:rsidP="005B3DE9">
      <w:pPr>
        <w:widowControl w:val="0"/>
        <w:tabs>
          <w:tab w:val="left" w:pos="993"/>
        </w:tabs>
        <w:autoSpaceDE w:val="0"/>
        <w:autoSpaceDN w:val="0"/>
        <w:adjustRightInd w:val="0"/>
        <w:spacing w:after="0" w:line="360" w:lineRule="auto"/>
        <w:rPr>
          <w:rFonts w:ascii="Times New Roman" w:hAnsi="Times New Roman" w:cs="Times New Roman"/>
          <w:b/>
          <w:sz w:val="30"/>
          <w:szCs w:val="30"/>
        </w:rPr>
      </w:pPr>
    </w:p>
    <w:tbl>
      <w:tblPr>
        <w:tblW w:w="15911" w:type="dxa"/>
        <w:tblInd w:w="-351" w:type="dxa"/>
        <w:tblLayout w:type="fixed"/>
        <w:tblLook w:val="0000"/>
      </w:tblPr>
      <w:tblGrid>
        <w:gridCol w:w="2869"/>
        <w:gridCol w:w="708"/>
        <w:gridCol w:w="851"/>
        <w:gridCol w:w="993"/>
        <w:gridCol w:w="708"/>
        <w:gridCol w:w="851"/>
        <w:gridCol w:w="992"/>
        <w:gridCol w:w="850"/>
        <w:gridCol w:w="851"/>
        <w:gridCol w:w="993"/>
        <w:gridCol w:w="709"/>
        <w:gridCol w:w="850"/>
        <w:gridCol w:w="992"/>
        <w:gridCol w:w="851"/>
        <w:gridCol w:w="850"/>
        <w:gridCol w:w="993"/>
      </w:tblGrid>
      <w:tr w:rsidR="005B3DE9" w:rsidRPr="00257104" w:rsidTr="00DD2483">
        <w:trPr>
          <w:trHeight w:val="600"/>
        </w:trPr>
        <w:tc>
          <w:tcPr>
            <w:tcW w:w="15911" w:type="dxa"/>
            <w:gridSpan w:val="16"/>
            <w:tcBorders>
              <w:top w:val="nil"/>
              <w:left w:val="nil"/>
              <w:bottom w:val="single" w:sz="6" w:space="0" w:color="000000"/>
              <w:right w:val="nil"/>
            </w:tcBorders>
            <w:vAlign w:val="center"/>
          </w:tcPr>
          <w:p w:rsidR="005B3DE9" w:rsidRPr="00257104" w:rsidRDefault="005B3DE9" w:rsidP="00DD2483">
            <w:pPr>
              <w:widowControl w:val="0"/>
              <w:autoSpaceDE w:val="0"/>
              <w:autoSpaceDN w:val="0"/>
              <w:adjustRightInd w:val="0"/>
              <w:spacing w:after="0" w:line="240" w:lineRule="auto"/>
              <w:rPr>
                <w:rFonts w:ascii="Times New Roman" w:hAnsi="Times New Roman" w:cs="Times New Roman"/>
                <w:sz w:val="28"/>
                <w:szCs w:val="28"/>
              </w:rPr>
            </w:pPr>
            <w:r w:rsidRPr="00257104">
              <w:rPr>
                <w:rFonts w:ascii="Times New Roman" w:hAnsi="Times New Roman" w:cs="Times New Roman"/>
                <w:bCs/>
                <w:sz w:val="28"/>
                <w:szCs w:val="28"/>
              </w:rPr>
              <w:t>Структура  заработной платы АО «ВРК-1» на 1 человека  за 9 месяцев 2017г.</w:t>
            </w:r>
          </w:p>
        </w:tc>
      </w:tr>
      <w:tr w:rsidR="005B3DE9" w:rsidRPr="00257104" w:rsidTr="00DD2483">
        <w:trPr>
          <w:trHeight w:val="1650"/>
        </w:trPr>
        <w:tc>
          <w:tcPr>
            <w:tcW w:w="2869" w:type="dxa"/>
            <w:vMerge w:val="restart"/>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lang w:val="en-US"/>
              </w:rPr>
            </w:pPr>
            <w:r w:rsidRPr="00257104">
              <w:rPr>
                <w:rFonts w:ascii="Times New Roman CYR" w:hAnsi="Times New Roman CYR" w:cs="Times New Roman CYR"/>
                <w:bCs/>
                <w:sz w:val="18"/>
                <w:szCs w:val="18"/>
              </w:rPr>
              <w:t>Наименование</w:t>
            </w:r>
          </w:p>
        </w:tc>
        <w:tc>
          <w:tcPr>
            <w:tcW w:w="2552" w:type="dxa"/>
            <w:gridSpan w:val="3"/>
            <w:tcBorders>
              <w:top w:val="single" w:sz="6"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Times New Roman CYR" w:hAnsi="Times New Roman CYR" w:cs="Times New Roman CYR"/>
                <w:bCs/>
                <w:sz w:val="18"/>
                <w:szCs w:val="18"/>
              </w:rPr>
            </w:pPr>
            <w:r w:rsidRPr="00257104">
              <w:rPr>
                <w:rFonts w:ascii="Times New Roman" w:hAnsi="Times New Roman" w:cs="Times New Roman"/>
                <w:bCs/>
                <w:sz w:val="18"/>
                <w:szCs w:val="18"/>
                <w:lang w:val="en-US"/>
              </w:rPr>
              <w:t xml:space="preserve">9 </w:t>
            </w:r>
            <w:r w:rsidRPr="00257104">
              <w:rPr>
                <w:rFonts w:ascii="Times New Roman CYR" w:hAnsi="Times New Roman CYR" w:cs="Times New Roman CYR"/>
                <w:bCs/>
                <w:sz w:val="18"/>
                <w:szCs w:val="18"/>
              </w:rPr>
              <w:t>месяцев 2017 г.</w:t>
            </w:r>
          </w:p>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lang w:val="en-US"/>
              </w:rPr>
            </w:pPr>
            <w:r w:rsidRPr="00257104">
              <w:rPr>
                <w:rFonts w:ascii="Times New Roman" w:hAnsi="Times New Roman" w:cs="Times New Roman"/>
                <w:bCs/>
                <w:sz w:val="18"/>
                <w:szCs w:val="18"/>
                <w:lang w:val="en-US"/>
              </w:rPr>
              <w:t xml:space="preserve"> </w:t>
            </w:r>
            <w:r w:rsidRPr="00257104">
              <w:rPr>
                <w:rFonts w:ascii="Times New Roman CYR" w:hAnsi="Times New Roman CYR" w:cs="Times New Roman CYR"/>
                <w:bCs/>
                <w:sz w:val="18"/>
                <w:szCs w:val="18"/>
              </w:rPr>
              <w:t>бюджет</w:t>
            </w:r>
          </w:p>
        </w:tc>
        <w:tc>
          <w:tcPr>
            <w:tcW w:w="2551" w:type="dxa"/>
            <w:gridSpan w:val="3"/>
            <w:tcBorders>
              <w:top w:val="single" w:sz="6" w:space="0" w:color="000000"/>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Times New Roman CYR" w:hAnsi="Times New Roman CYR" w:cs="Times New Roman CYR"/>
                <w:bCs/>
                <w:sz w:val="18"/>
                <w:szCs w:val="18"/>
              </w:rPr>
            </w:pPr>
            <w:r w:rsidRPr="00257104">
              <w:rPr>
                <w:rFonts w:ascii="Times New Roman" w:hAnsi="Times New Roman" w:cs="Times New Roman"/>
                <w:bCs/>
                <w:sz w:val="18"/>
                <w:szCs w:val="18"/>
                <w:lang w:val="en-US"/>
              </w:rPr>
              <w:t xml:space="preserve">9 </w:t>
            </w:r>
            <w:r w:rsidRPr="00257104">
              <w:rPr>
                <w:rFonts w:ascii="Times New Roman CYR" w:hAnsi="Times New Roman CYR" w:cs="Times New Roman CYR"/>
                <w:bCs/>
                <w:sz w:val="18"/>
                <w:szCs w:val="18"/>
              </w:rPr>
              <w:t xml:space="preserve">месяцев 2017 г. </w:t>
            </w:r>
          </w:p>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lang w:val="en-US"/>
              </w:rPr>
            </w:pPr>
            <w:r w:rsidRPr="00257104">
              <w:rPr>
                <w:rFonts w:ascii="Times New Roman CYR" w:hAnsi="Times New Roman CYR" w:cs="Times New Roman CYR"/>
                <w:bCs/>
                <w:sz w:val="18"/>
                <w:szCs w:val="18"/>
              </w:rPr>
              <w:t xml:space="preserve">факт </w:t>
            </w:r>
          </w:p>
        </w:tc>
        <w:tc>
          <w:tcPr>
            <w:tcW w:w="2694" w:type="dxa"/>
            <w:gridSpan w:val="3"/>
            <w:tcBorders>
              <w:top w:val="single" w:sz="6" w:space="0" w:color="000000"/>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lang w:val="en-US"/>
              </w:rPr>
            </w:pPr>
            <w:r w:rsidRPr="00257104">
              <w:rPr>
                <w:rFonts w:ascii="Times New Roman" w:hAnsi="Times New Roman" w:cs="Times New Roman"/>
                <w:bCs/>
                <w:sz w:val="18"/>
                <w:szCs w:val="18"/>
                <w:lang w:val="en-US"/>
              </w:rPr>
              <w:t xml:space="preserve">%  </w:t>
            </w:r>
            <w:r w:rsidRPr="00257104">
              <w:rPr>
                <w:rFonts w:ascii="Times New Roman CYR" w:hAnsi="Times New Roman CYR" w:cs="Times New Roman CYR"/>
                <w:bCs/>
                <w:sz w:val="18"/>
                <w:szCs w:val="18"/>
              </w:rPr>
              <w:t>к бюджету  2017г.</w:t>
            </w:r>
          </w:p>
        </w:tc>
        <w:tc>
          <w:tcPr>
            <w:tcW w:w="2551" w:type="dxa"/>
            <w:gridSpan w:val="3"/>
            <w:tcBorders>
              <w:top w:val="single" w:sz="6" w:space="0" w:color="000000"/>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Times New Roman CYR" w:hAnsi="Times New Roman CYR" w:cs="Times New Roman CYR"/>
                <w:bCs/>
                <w:sz w:val="18"/>
                <w:szCs w:val="18"/>
              </w:rPr>
            </w:pPr>
            <w:r w:rsidRPr="00257104">
              <w:rPr>
                <w:rFonts w:ascii="Times New Roman CYR" w:hAnsi="Times New Roman CYR" w:cs="Times New Roman CYR"/>
                <w:bCs/>
                <w:sz w:val="18"/>
                <w:szCs w:val="18"/>
              </w:rPr>
              <w:t xml:space="preserve">Влияние изменения среднемесячной заработной платы </w:t>
            </w:r>
          </w:p>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rPr>
            </w:pPr>
            <w:r w:rsidRPr="00257104">
              <w:rPr>
                <w:rFonts w:ascii="Times New Roman CYR" w:hAnsi="Times New Roman CYR" w:cs="Times New Roman CYR"/>
                <w:bCs/>
                <w:sz w:val="18"/>
                <w:szCs w:val="18"/>
              </w:rPr>
              <w:t>на изменение фонда оплаты труда к бюджету  2017г.</w:t>
            </w:r>
          </w:p>
        </w:tc>
        <w:tc>
          <w:tcPr>
            <w:tcW w:w="2694" w:type="dxa"/>
            <w:gridSpan w:val="3"/>
            <w:tcBorders>
              <w:top w:val="single" w:sz="6" w:space="0" w:color="000000"/>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hanging="108"/>
              <w:jc w:val="center"/>
              <w:rPr>
                <w:rFonts w:ascii="Calibri" w:hAnsi="Calibri" w:cs="Calibri"/>
              </w:rPr>
            </w:pPr>
            <w:r w:rsidRPr="00257104">
              <w:rPr>
                <w:rFonts w:ascii="Times New Roman CYR" w:hAnsi="Times New Roman CYR" w:cs="Times New Roman CYR"/>
                <w:bCs/>
                <w:sz w:val="18"/>
                <w:szCs w:val="18"/>
              </w:rPr>
              <w:t>Влияние изменения  численности на изменение фонда оплаты труда к бюджету  2017г.</w:t>
            </w:r>
          </w:p>
        </w:tc>
      </w:tr>
      <w:tr w:rsidR="005B3DE9" w:rsidRPr="00257104" w:rsidTr="00DD2483">
        <w:trPr>
          <w:trHeight w:val="900"/>
        </w:trPr>
        <w:tc>
          <w:tcPr>
            <w:tcW w:w="2869" w:type="dxa"/>
            <w:vMerge/>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Calibri" w:hAnsi="Calibri" w:cs="Calibri"/>
              </w:rPr>
            </w:pPr>
          </w:p>
        </w:tc>
        <w:tc>
          <w:tcPr>
            <w:tcW w:w="708" w:type="dxa"/>
            <w:vMerge w:val="restart"/>
            <w:tcBorders>
              <w:top w:val="nil"/>
              <w:left w:val="single" w:sz="3" w:space="0" w:color="000000"/>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sz w:val="16"/>
                <w:szCs w:val="16"/>
                <w:lang w:val="en-US"/>
              </w:rPr>
            </w:pPr>
            <w:r w:rsidRPr="00257104">
              <w:rPr>
                <w:rFonts w:ascii="Times New Roman CYR" w:hAnsi="Times New Roman CYR" w:cs="Times New Roman CYR"/>
                <w:bCs/>
                <w:sz w:val="16"/>
                <w:szCs w:val="16"/>
              </w:rPr>
              <w:t>По контингенту в целом</w:t>
            </w:r>
          </w:p>
        </w:tc>
        <w:tc>
          <w:tcPr>
            <w:tcW w:w="1844" w:type="dxa"/>
            <w:gridSpan w:val="2"/>
            <w:tcBorders>
              <w:top w:val="single" w:sz="3"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sz w:val="16"/>
                <w:szCs w:val="16"/>
              </w:rPr>
            </w:pPr>
            <w:r w:rsidRPr="00257104">
              <w:rPr>
                <w:rFonts w:ascii="Times New Roman CYR" w:hAnsi="Times New Roman CYR" w:cs="Times New Roman CYR"/>
                <w:bCs/>
                <w:sz w:val="16"/>
                <w:szCs w:val="16"/>
              </w:rPr>
              <w:t>в том числе: по категориям персонала</w:t>
            </w:r>
          </w:p>
        </w:tc>
        <w:tc>
          <w:tcPr>
            <w:tcW w:w="708" w:type="dxa"/>
            <w:vMerge w:val="restart"/>
            <w:tcBorders>
              <w:top w:val="nil"/>
              <w:left w:val="single" w:sz="3" w:space="0" w:color="000000"/>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sz w:val="16"/>
                <w:szCs w:val="16"/>
                <w:lang w:val="en-US"/>
              </w:rPr>
            </w:pPr>
            <w:r w:rsidRPr="00257104">
              <w:rPr>
                <w:rFonts w:ascii="Times New Roman CYR" w:hAnsi="Times New Roman CYR" w:cs="Times New Roman CYR"/>
                <w:bCs/>
                <w:sz w:val="16"/>
                <w:szCs w:val="16"/>
              </w:rPr>
              <w:t>По контингенту в целом</w:t>
            </w:r>
          </w:p>
        </w:tc>
        <w:tc>
          <w:tcPr>
            <w:tcW w:w="1843" w:type="dxa"/>
            <w:gridSpan w:val="2"/>
            <w:tcBorders>
              <w:top w:val="single" w:sz="3" w:space="0" w:color="000000"/>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jc w:val="center"/>
              <w:rPr>
                <w:rFonts w:ascii="Calibri" w:hAnsi="Calibri" w:cs="Calibri"/>
                <w:sz w:val="16"/>
                <w:szCs w:val="16"/>
              </w:rPr>
            </w:pPr>
            <w:r w:rsidRPr="00257104">
              <w:rPr>
                <w:rFonts w:ascii="Times New Roman CYR" w:hAnsi="Times New Roman CYR" w:cs="Times New Roman CYR"/>
                <w:bCs/>
                <w:sz w:val="16"/>
                <w:szCs w:val="16"/>
              </w:rPr>
              <w:t>в том числе: по категориям персонала</w:t>
            </w:r>
          </w:p>
        </w:tc>
        <w:tc>
          <w:tcPr>
            <w:tcW w:w="850" w:type="dxa"/>
            <w:vMerge w:val="restart"/>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sz w:val="16"/>
                <w:szCs w:val="16"/>
                <w:lang w:val="en-US"/>
              </w:rPr>
            </w:pPr>
            <w:r w:rsidRPr="00257104">
              <w:rPr>
                <w:rFonts w:ascii="Times New Roman CYR" w:hAnsi="Times New Roman CYR" w:cs="Times New Roman CYR"/>
                <w:bCs/>
                <w:sz w:val="16"/>
                <w:szCs w:val="16"/>
              </w:rPr>
              <w:t>По контингенту в целом</w:t>
            </w:r>
          </w:p>
        </w:tc>
        <w:tc>
          <w:tcPr>
            <w:tcW w:w="1844" w:type="dxa"/>
            <w:gridSpan w:val="2"/>
            <w:tcBorders>
              <w:top w:val="single" w:sz="3" w:space="0" w:color="000000"/>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sz w:val="16"/>
                <w:szCs w:val="16"/>
              </w:rPr>
            </w:pPr>
            <w:r w:rsidRPr="00257104">
              <w:rPr>
                <w:rFonts w:ascii="Times New Roman CYR" w:hAnsi="Times New Roman CYR" w:cs="Times New Roman CYR"/>
                <w:bCs/>
                <w:sz w:val="16"/>
                <w:szCs w:val="16"/>
              </w:rPr>
              <w:t>в том числе: по категориям персонала</w:t>
            </w:r>
          </w:p>
        </w:tc>
        <w:tc>
          <w:tcPr>
            <w:tcW w:w="709" w:type="dxa"/>
            <w:vMerge w:val="restart"/>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sz w:val="16"/>
                <w:szCs w:val="16"/>
                <w:lang w:val="en-US"/>
              </w:rPr>
            </w:pPr>
            <w:r w:rsidRPr="00257104">
              <w:rPr>
                <w:rFonts w:ascii="Times New Roman CYR" w:hAnsi="Times New Roman CYR" w:cs="Times New Roman CYR"/>
                <w:bCs/>
                <w:sz w:val="16"/>
                <w:szCs w:val="16"/>
              </w:rPr>
              <w:t>По контингенту в целом</w:t>
            </w:r>
          </w:p>
        </w:tc>
        <w:tc>
          <w:tcPr>
            <w:tcW w:w="1842" w:type="dxa"/>
            <w:gridSpan w:val="2"/>
            <w:tcBorders>
              <w:top w:val="single" w:sz="3" w:space="0" w:color="000000"/>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9"/>
              <w:jc w:val="center"/>
              <w:rPr>
                <w:rFonts w:ascii="Calibri" w:hAnsi="Calibri" w:cs="Calibri"/>
                <w:sz w:val="16"/>
                <w:szCs w:val="16"/>
              </w:rPr>
            </w:pPr>
            <w:r w:rsidRPr="00257104">
              <w:rPr>
                <w:rFonts w:ascii="Times New Roman CYR" w:hAnsi="Times New Roman CYR" w:cs="Times New Roman CYR"/>
                <w:bCs/>
                <w:sz w:val="16"/>
                <w:szCs w:val="16"/>
              </w:rPr>
              <w:t>в том числе: по категориям персонала</w:t>
            </w:r>
          </w:p>
        </w:tc>
        <w:tc>
          <w:tcPr>
            <w:tcW w:w="851" w:type="dxa"/>
            <w:vMerge w:val="restart"/>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right="-108" w:hanging="108"/>
              <w:jc w:val="center"/>
              <w:rPr>
                <w:rFonts w:ascii="Calibri" w:hAnsi="Calibri" w:cs="Calibri"/>
                <w:sz w:val="16"/>
                <w:szCs w:val="16"/>
                <w:lang w:val="en-US"/>
              </w:rPr>
            </w:pPr>
            <w:r w:rsidRPr="00257104">
              <w:rPr>
                <w:rFonts w:ascii="Times New Roman CYR" w:hAnsi="Times New Roman CYR" w:cs="Times New Roman CYR"/>
                <w:bCs/>
                <w:sz w:val="16"/>
                <w:szCs w:val="16"/>
              </w:rPr>
              <w:t>По контингенту в целом</w:t>
            </w:r>
          </w:p>
        </w:tc>
        <w:tc>
          <w:tcPr>
            <w:tcW w:w="1843" w:type="dxa"/>
            <w:gridSpan w:val="2"/>
            <w:tcBorders>
              <w:top w:val="single" w:sz="3" w:space="0" w:color="000000"/>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rPr>
            </w:pPr>
            <w:r w:rsidRPr="00257104">
              <w:rPr>
                <w:rFonts w:ascii="Times New Roman CYR" w:hAnsi="Times New Roman CYR" w:cs="Times New Roman CYR"/>
                <w:bCs/>
                <w:sz w:val="16"/>
                <w:szCs w:val="16"/>
              </w:rPr>
              <w:t>в том числе: по категориям персонала</w:t>
            </w:r>
          </w:p>
        </w:tc>
      </w:tr>
      <w:tr w:rsidR="005B3DE9" w:rsidRPr="00257104" w:rsidTr="00DD2483">
        <w:trPr>
          <w:trHeight w:val="731"/>
        </w:trPr>
        <w:tc>
          <w:tcPr>
            <w:tcW w:w="2869" w:type="dxa"/>
            <w:vMerge/>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Calibri" w:hAnsi="Calibri" w:cs="Calibri"/>
              </w:rPr>
            </w:pPr>
          </w:p>
        </w:tc>
        <w:tc>
          <w:tcPr>
            <w:tcW w:w="708" w:type="dxa"/>
            <w:vMerge/>
            <w:tcBorders>
              <w:top w:val="nil"/>
              <w:left w:val="single" w:sz="3" w:space="0" w:color="000000"/>
              <w:bottom w:val="single" w:sz="6" w:space="0" w:color="000000"/>
              <w:right w:val="single" w:sz="3" w:space="0" w:color="000000"/>
            </w:tcBorders>
            <w:shd w:val="clear" w:color="000000" w:fill="FFFFFF"/>
            <w:vAlign w:val="center"/>
          </w:tcPr>
          <w:p w:rsidR="005B3DE9" w:rsidRPr="00257104" w:rsidRDefault="005B3DE9"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Calibri" w:hAnsi="Calibri" w:cs="Calibri"/>
                <w:sz w:val="16"/>
                <w:szCs w:val="16"/>
              </w:rPr>
            </w:pPr>
          </w:p>
        </w:tc>
        <w:tc>
          <w:tcPr>
            <w:tcW w:w="851"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управленческий персонал</w:t>
            </w:r>
          </w:p>
        </w:tc>
        <w:tc>
          <w:tcPr>
            <w:tcW w:w="993"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производственный персонал</w:t>
            </w:r>
          </w:p>
        </w:tc>
        <w:tc>
          <w:tcPr>
            <w:tcW w:w="708" w:type="dxa"/>
            <w:vMerge/>
            <w:tcBorders>
              <w:top w:val="nil"/>
              <w:left w:val="single" w:sz="3" w:space="0" w:color="000000"/>
              <w:bottom w:val="single" w:sz="6" w:space="0" w:color="000000"/>
              <w:right w:val="single" w:sz="3" w:space="0" w:color="000000"/>
            </w:tcBorders>
            <w:shd w:val="clear" w:color="000000" w:fill="FFFFFF"/>
            <w:vAlign w:val="center"/>
          </w:tcPr>
          <w:p w:rsidR="005B3DE9" w:rsidRPr="00257104" w:rsidRDefault="005B3DE9"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Calibri" w:hAnsi="Calibri" w:cs="Calibri"/>
                <w:sz w:val="16"/>
                <w:szCs w:val="16"/>
                <w:lang w:val="en-US"/>
              </w:rPr>
            </w:pPr>
          </w:p>
        </w:tc>
        <w:tc>
          <w:tcPr>
            <w:tcW w:w="851"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управленческий персонал</w:t>
            </w:r>
          </w:p>
        </w:tc>
        <w:tc>
          <w:tcPr>
            <w:tcW w:w="992" w:type="dxa"/>
            <w:tcBorders>
              <w:top w:val="nil"/>
              <w:left w:val="nil"/>
              <w:bottom w:val="single" w:sz="6"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производственный персонал</w:t>
            </w:r>
          </w:p>
        </w:tc>
        <w:tc>
          <w:tcPr>
            <w:tcW w:w="850" w:type="dxa"/>
            <w:vMerge/>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Calibri" w:hAnsi="Calibri" w:cs="Calibri"/>
                <w:sz w:val="16"/>
                <w:szCs w:val="16"/>
                <w:lang w:val="en-US"/>
              </w:rPr>
            </w:pPr>
          </w:p>
        </w:tc>
        <w:tc>
          <w:tcPr>
            <w:tcW w:w="851"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управленческий персонал</w:t>
            </w:r>
          </w:p>
        </w:tc>
        <w:tc>
          <w:tcPr>
            <w:tcW w:w="993" w:type="dxa"/>
            <w:tcBorders>
              <w:top w:val="nil"/>
              <w:left w:val="nil"/>
              <w:bottom w:val="single" w:sz="6"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производственный персонал</w:t>
            </w:r>
          </w:p>
        </w:tc>
        <w:tc>
          <w:tcPr>
            <w:tcW w:w="709" w:type="dxa"/>
            <w:vMerge/>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Calibri" w:hAnsi="Calibri" w:cs="Calibri"/>
                <w:sz w:val="16"/>
                <w:szCs w:val="16"/>
                <w:lang w:val="en-US"/>
              </w:rPr>
            </w:pPr>
          </w:p>
        </w:tc>
        <w:tc>
          <w:tcPr>
            <w:tcW w:w="850"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управленческий персонал</w:t>
            </w:r>
          </w:p>
        </w:tc>
        <w:tc>
          <w:tcPr>
            <w:tcW w:w="992" w:type="dxa"/>
            <w:tcBorders>
              <w:top w:val="nil"/>
              <w:left w:val="nil"/>
              <w:bottom w:val="single" w:sz="6"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производственный персонал</w:t>
            </w:r>
          </w:p>
        </w:tc>
        <w:tc>
          <w:tcPr>
            <w:tcW w:w="851" w:type="dxa"/>
            <w:vMerge/>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090C04">
            <w:pPr>
              <w:widowControl w:val="0"/>
              <w:numPr>
                <w:ilvl w:val="0"/>
                <w:numId w:val="5"/>
              </w:numPr>
              <w:tabs>
                <w:tab w:val="left" w:pos="426"/>
                <w:tab w:val="left" w:pos="1004"/>
                <w:tab w:val="left" w:pos="2694"/>
              </w:tabs>
              <w:autoSpaceDE w:val="0"/>
              <w:autoSpaceDN w:val="0"/>
              <w:adjustRightInd w:val="0"/>
              <w:spacing w:after="240" w:line="240" w:lineRule="auto"/>
              <w:ind w:left="1004" w:right="-54" w:hanging="720"/>
              <w:rPr>
                <w:rFonts w:ascii="Calibri" w:hAnsi="Calibri" w:cs="Calibri"/>
                <w:sz w:val="16"/>
                <w:szCs w:val="16"/>
                <w:lang w:val="en-US"/>
              </w:rPr>
            </w:pPr>
          </w:p>
        </w:tc>
        <w:tc>
          <w:tcPr>
            <w:tcW w:w="850"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управленческий персонал</w:t>
            </w:r>
          </w:p>
        </w:tc>
        <w:tc>
          <w:tcPr>
            <w:tcW w:w="993" w:type="dxa"/>
            <w:tcBorders>
              <w:top w:val="nil"/>
              <w:left w:val="nil"/>
              <w:bottom w:val="single" w:sz="6"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jc w:val="center"/>
              <w:rPr>
                <w:rFonts w:ascii="Calibri" w:hAnsi="Calibri" w:cs="Calibri"/>
                <w:sz w:val="16"/>
                <w:szCs w:val="16"/>
                <w:lang w:val="en-US"/>
              </w:rPr>
            </w:pPr>
            <w:r w:rsidRPr="00257104">
              <w:rPr>
                <w:rFonts w:ascii="Times New Roman CYR" w:hAnsi="Times New Roman CYR" w:cs="Times New Roman CYR"/>
                <w:bCs/>
                <w:sz w:val="16"/>
                <w:szCs w:val="16"/>
              </w:rPr>
              <w:t>производственный персонал</w:t>
            </w:r>
          </w:p>
        </w:tc>
      </w:tr>
      <w:tr w:rsidR="005B3DE9" w:rsidRPr="00257104" w:rsidTr="00DD2483">
        <w:trPr>
          <w:trHeight w:val="375"/>
        </w:trPr>
        <w:tc>
          <w:tcPr>
            <w:tcW w:w="2869" w:type="dxa"/>
            <w:tcBorders>
              <w:top w:val="nil"/>
              <w:left w:val="single" w:sz="6"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rPr>
                <w:rFonts w:ascii="Calibri" w:hAnsi="Calibri" w:cs="Calibri"/>
              </w:rPr>
            </w:pPr>
            <w:r w:rsidRPr="00257104">
              <w:rPr>
                <w:rFonts w:ascii="Times New Roman" w:hAnsi="Times New Roman" w:cs="Times New Roman"/>
                <w:sz w:val="20"/>
                <w:szCs w:val="20"/>
              </w:rPr>
              <w:t xml:space="preserve"> </w:t>
            </w:r>
            <w:r w:rsidRPr="00257104">
              <w:rPr>
                <w:rFonts w:ascii="Times New Roman CYR" w:hAnsi="Times New Roman CYR" w:cs="Times New Roman CYR"/>
                <w:sz w:val="20"/>
                <w:szCs w:val="20"/>
              </w:rPr>
              <w:t xml:space="preserve">Фонд оплаты труда списочного состава, млн. руб.                                 </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2863,9</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927,4</w:t>
            </w:r>
          </w:p>
        </w:tc>
        <w:tc>
          <w:tcPr>
            <w:tcW w:w="993"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1936,5</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2845,3</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941,6</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1903,7</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99,3%</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101,5%</w:t>
            </w:r>
          </w:p>
        </w:tc>
        <w:tc>
          <w:tcPr>
            <w:tcW w:w="993" w:type="dxa"/>
            <w:tcBorders>
              <w:top w:val="single" w:sz="3"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98,3%</w:t>
            </w:r>
          </w:p>
        </w:tc>
        <w:tc>
          <w:tcPr>
            <w:tcW w:w="709" w:type="dxa"/>
            <w:tcBorders>
              <w:top w:val="nil"/>
              <w:left w:val="single" w:sz="3"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31,030</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14,220</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16,810</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-49,603</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0,000</w:t>
            </w:r>
          </w:p>
        </w:tc>
        <w:tc>
          <w:tcPr>
            <w:tcW w:w="993"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-49,603</w:t>
            </w:r>
          </w:p>
        </w:tc>
      </w:tr>
      <w:tr w:rsidR="005B3DE9" w:rsidRPr="00257104" w:rsidTr="00DD2483">
        <w:trPr>
          <w:trHeight w:val="540"/>
        </w:trPr>
        <w:tc>
          <w:tcPr>
            <w:tcW w:w="2869" w:type="dxa"/>
            <w:tcBorders>
              <w:top w:val="nil"/>
              <w:left w:val="single" w:sz="6"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rPr>
                <w:rFonts w:ascii="Calibri" w:hAnsi="Calibri" w:cs="Calibri"/>
              </w:rPr>
            </w:pPr>
            <w:r w:rsidRPr="00257104">
              <w:rPr>
                <w:rFonts w:ascii="Times New Roman" w:hAnsi="Times New Roman" w:cs="Times New Roman"/>
                <w:bCs/>
                <w:sz w:val="20"/>
                <w:szCs w:val="20"/>
              </w:rPr>
              <w:t xml:space="preserve">2. </w:t>
            </w:r>
            <w:r w:rsidRPr="00257104">
              <w:rPr>
                <w:rFonts w:ascii="Times New Roman CYR" w:hAnsi="Times New Roman CYR" w:cs="Times New Roman CYR"/>
                <w:bCs/>
                <w:sz w:val="20"/>
                <w:szCs w:val="20"/>
              </w:rPr>
              <w:t>Среднемесячная заработная плата, руб., в т.ч.</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35 592</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60 223</w:t>
            </w:r>
          </w:p>
        </w:tc>
        <w:tc>
          <w:tcPr>
            <w:tcW w:w="993"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29 762</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36 102</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61 146</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30 020</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101,4%</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101,5%</w:t>
            </w:r>
          </w:p>
        </w:tc>
        <w:tc>
          <w:tcPr>
            <w:tcW w:w="993" w:type="dxa"/>
            <w:tcBorders>
              <w:top w:val="single" w:sz="3"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100,9%</w:t>
            </w:r>
          </w:p>
        </w:tc>
        <w:tc>
          <w:tcPr>
            <w:tcW w:w="709" w:type="dxa"/>
            <w:tcBorders>
              <w:top w:val="nil"/>
              <w:left w:val="single" w:sz="3"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 </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 </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 </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 </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 </w:t>
            </w:r>
          </w:p>
        </w:tc>
        <w:tc>
          <w:tcPr>
            <w:tcW w:w="993"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bCs/>
                <w:sz w:val="20"/>
                <w:szCs w:val="20"/>
                <w:lang w:val="en-US"/>
              </w:rPr>
              <w:t> </w:t>
            </w:r>
          </w:p>
        </w:tc>
      </w:tr>
      <w:tr w:rsidR="005B3DE9" w:rsidRPr="00257104" w:rsidTr="00DD2483">
        <w:trPr>
          <w:trHeight w:val="375"/>
        </w:trPr>
        <w:tc>
          <w:tcPr>
            <w:tcW w:w="2869" w:type="dxa"/>
            <w:tcBorders>
              <w:top w:val="nil"/>
              <w:left w:val="single" w:sz="6"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rPr>
                <w:rFonts w:ascii="Calibri" w:hAnsi="Calibri" w:cs="Calibri"/>
              </w:rPr>
            </w:pPr>
            <w:r w:rsidRPr="00257104">
              <w:rPr>
                <w:rFonts w:ascii="Times New Roman CYR" w:hAnsi="Times New Roman CYR" w:cs="Times New Roman CYR"/>
                <w:sz w:val="20"/>
                <w:szCs w:val="20"/>
              </w:rPr>
              <w:t>Расходы на тарифную часть, млн. руб.</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1650,7</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612,4</w:t>
            </w:r>
          </w:p>
        </w:tc>
        <w:tc>
          <w:tcPr>
            <w:tcW w:w="993"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1038,3</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1624,7</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612,4</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1012,3</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98,4%</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100,0%</w:t>
            </w:r>
          </w:p>
        </w:tc>
        <w:tc>
          <w:tcPr>
            <w:tcW w:w="993" w:type="dxa"/>
            <w:tcBorders>
              <w:top w:val="single" w:sz="3"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97,5%</w:t>
            </w:r>
          </w:p>
        </w:tc>
        <w:tc>
          <w:tcPr>
            <w:tcW w:w="709" w:type="dxa"/>
            <w:tcBorders>
              <w:top w:val="nil"/>
              <w:left w:val="single" w:sz="3"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-0,009</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-0,047</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0,037</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-26,005</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0,000</w:t>
            </w:r>
          </w:p>
        </w:tc>
        <w:tc>
          <w:tcPr>
            <w:tcW w:w="993"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-26,005</w:t>
            </w:r>
          </w:p>
        </w:tc>
      </w:tr>
      <w:tr w:rsidR="005B3DE9" w:rsidRPr="00257104" w:rsidTr="00DD2483">
        <w:trPr>
          <w:trHeight w:val="886"/>
        </w:trPr>
        <w:tc>
          <w:tcPr>
            <w:tcW w:w="2869" w:type="dxa"/>
            <w:tcBorders>
              <w:top w:val="nil"/>
              <w:left w:val="single" w:sz="6"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rPr>
                <w:rFonts w:ascii="Calibri" w:hAnsi="Calibri" w:cs="Calibri"/>
              </w:rPr>
            </w:pPr>
            <w:r w:rsidRPr="00257104">
              <w:rPr>
                <w:rFonts w:ascii="Times New Roman" w:hAnsi="Times New Roman" w:cs="Times New Roman"/>
                <w:bCs/>
                <w:sz w:val="20"/>
                <w:szCs w:val="20"/>
              </w:rPr>
              <w:t xml:space="preserve">2.1 </w:t>
            </w:r>
            <w:r w:rsidRPr="00257104">
              <w:rPr>
                <w:rFonts w:ascii="Times New Roman CYR" w:hAnsi="Times New Roman CYR" w:cs="Times New Roman CYR"/>
                <w:bCs/>
                <w:sz w:val="20"/>
                <w:szCs w:val="20"/>
              </w:rPr>
              <w:t>Тарифная часть (оплата по тарифным ставкам (окладам), прямым сдельным расценкам) на 1 человека, руб.</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20 520</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39 770</w:t>
            </w:r>
          </w:p>
        </w:tc>
        <w:tc>
          <w:tcPr>
            <w:tcW w:w="993"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15 963</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20 614</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39 767</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15 964</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100,5%</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100,0%</w:t>
            </w:r>
          </w:p>
        </w:tc>
        <w:tc>
          <w:tcPr>
            <w:tcW w:w="993" w:type="dxa"/>
            <w:tcBorders>
              <w:top w:val="single" w:sz="3"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100,0%</w:t>
            </w:r>
          </w:p>
        </w:tc>
        <w:tc>
          <w:tcPr>
            <w:tcW w:w="709" w:type="dxa"/>
            <w:tcBorders>
              <w:top w:val="nil"/>
              <w:left w:val="single" w:sz="3"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993"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r>
      <w:tr w:rsidR="005B3DE9" w:rsidRPr="00257104" w:rsidTr="00DD2483">
        <w:trPr>
          <w:trHeight w:val="375"/>
        </w:trPr>
        <w:tc>
          <w:tcPr>
            <w:tcW w:w="2869" w:type="dxa"/>
            <w:tcBorders>
              <w:top w:val="nil"/>
              <w:left w:val="single" w:sz="6"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rPr>
                <w:rFonts w:ascii="Calibri" w:hAnsi="Calibri" w:cs="Calibri"/>
                <w:lang w:val="en-US"/>
              </w:rPr>
            </w:pPr>
            <w:r w:rsidRPr="00257104">
              <w:rPr>
                <w:rFonts w:ascii="Times New Roman CYR" w:hAnsi="Times New Roman CYR" w:cs="Times New Roman CYR"/>
                <w:sz w:val="20"/>
                <w:szCs w:val="20"/>
              </w:rPr>
              <w:t>Премиальный фонд, млн. руб.</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280,1</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81,4</w:t>
            </w:r>
          </w:p>
        </w:tc>
        <w:tc>
          <w:tcPr>
            <w:tcW w:w="993"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198,7</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264,5</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81,4</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183,1</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94,4%</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100,0%</w:t>
            </w:r>
          </w:p>
        </w:tc>
        <w:tc>
          <w:tcPr>
            <w:tcW w:w="993" w:type="dxa"/>
            <w:tcBorders>
              <w:top w:val="single" w:sz="3"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92,1%</w:t>
            </w:r>
          </w:p>
        </w:tc>
        <w:tc>
          <w:tcPr>
            <w:tcW w:w="709" w:type="dxa"/>
            <w:tcBorders>
              <w:top w:val="nil"/>
              <w:left w:val="single" w:sz="3"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-10,877</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0,030</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-10,907</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-4,703</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0,000</w:t>
            </w:r>
          </w:p>
        </w:tc>
        <w:tc>
          <w:tcPr>
            <w:tcW w:w="993"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-4,703</w:t>
            </w:r>
          </w:p>
        </w:tc>
      </w:tr>
      <w:tr w:rsidR="005B3DE9" w:rsidRPr="00257104" w:rsidTr="00DD2483">
        <w:trPr>
          <w:trHeight w:val="375"/>
        </w:trPr>
        <w:tc>
          <w:tcPr>
            <w:tcW w:w="2869" w:type="dxa"/>
            <w:tcBorders>
              <w:top w:val="nil"/>
              <w:left w:val="single" w:sz="6"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rPr>
                <w:rFonts w:ascii="Calibri" w:hAnsi="Calibri" w:cs="Calibri"/>
                <w:lang w:val="en-US"/>
              </w:rPr>
            </w:pPr>
            <w:r w:rsidRPr="00257104">
              <w:rPr>
                <w:rFonts w:ascii="Times New Roman" w:hAnsi="Times New Roman" w:cs="Times New Roman"/>
                <w:bCs/>
                <w:sz w:val="20"/>
                <w:szCs w:val="20"/>
                <w:lang w:val="en-US"/>
              </w:rPr>
              <w:t xml:space="preserve">2.2  </w:t>
            </w:r>
            <w:r w:rsidRPr="00257104">
              <w:rPr>
                <w:rFonts w:ascii="Times New Roman CYR" w:hAnsi="Times New Roman CYR" w:cs="Times New Roman CYR"/>
                <w:bCs/>
                <w:sz w:val="20"/>
                <w:szCs w:val="20"/>
              </w:rPr>
              <w:t xml:space="preserve">Премия  на 1 чел., руб. </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3 482</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5 286</w:t>
            </w:r>
          </w:p>
        </w:tc>
        <w:tc>
          <w:tcPr>
            <w:tcW w:w="993"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3 055</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3 356</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5 288</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2 887</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96,4%</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100,0%</w:t>
            </w:r>
          </w:p>
        </w:tc>
        <w:tc>
          <w:tcPr>
            <w:tcW w:w="993" w:type="dxa"/>
            <w:tcBorders>
              <w:top w:val="single" w:sz="3"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94,5%</w:t>
            </w:r>
          </w:p>
        </w:tc>
        <w:tc>
          <w:tcPr>
            <w:tcW w:w="709" w:type="dxa"/>
            <w:tcBorders>
              <w:top w:val="nil"/>
              <w:left w:val="single" w:sz="3"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993"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r>
      <w:tr w:rsidR="005B3DE9" w:rsidRPr="00257104" w:rsidTr="00DD2483">
        <w:trPr>
          <w:trHeight w:val="375"/>
        </w:trPr>
        <w:tc>
          <w:tcPr>
            <w:tcW w:w="2869" w:type="dxa"/>
            <w:tcBorders>
              <w:top w:val="nil"/>
              <w:left w:val="single" w:sz="6"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rPr>
                <w:rFonts w:ascii="Calibri" w:hAnsi="Calibri" w:cs="Calibri"/>
                <w:lang w:val="en-US"/>
              </w:rPr>
            </w:pPr>
            <w:r w:rsidRPr="00257104">
              <w:rPr>
                <w:rFonts w:ascii="Times New Roman" w:hAnsi="Times New Roman" w:cs="Times New Roman"/>
                <w:iCs/>
                <w:sz w:val="20"/>
                <w:szCs w:val="20"/>
                <w:lang w:val="en-US"/>
              </w:rPr>
              <w:t xml:space="preserve">% </w:t>
            </w:r>
            <w:r w:rsidRPr="00257104">
              <w:rPr>
                <w:rFonts w:ascii="Times New Roman CYR" w:hAnsi="Times New Roman CYR" w:cs="Times New Roman CYR"/>
                <w:iCs/>
                <w:sz w:val="20"/>
                <w:szCs w:val="20"/>
              </w:rPr>
              <w:t>премии к тарифу</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17,0%</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13,3%</w:t>
            </w:r>
          </w:p>
        </w:tc>
        <w:tc>
          <w:tcPr>
            <w:tcW w:w="993"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19,1%</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16,3%</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13,3%</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18,1%</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95,9%</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100,0%</w:t>
            </w:r>
          </w:p>
        </w:tc>
        <w:tc>
          <w:tcPr>
            <w:tcW w:w="993" w:type="dxa"/>
            <w:tcBorders>
              <w:top w:val="single" w:sz="3"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94,5%</w:t>
            </w:r>
          </w:p>
        </w:tc>
        <w:tc>
          <w:tcPr>
            <w:tcW w:w="709" w:type="dxa"/>
            <w:tcBorders>
              <w:top w:val="nil"/>
              <w:left w:val="single" w:sz="3"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c>
          <w:tcPr>
            <w:tcW w:w="993"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w:t>
            </w:r>
          </w:p>
        </w:tc>
      </w:tr>
      <w:tr w:rsidR="005B3DE9" w:rsidRPr="00257104" w:rsidTr="00DD2483">
        <w:trPr>
          <w:trHeight w:val="375"/>
        </w:trPr>
        <w:tc>
          <w:tcPr>
            <w:tcW w:w="2869" w:type="dxa"/>
            <w:tcBorders>
              <w:top w:val="nil"/>
              <w:left w:val="single" w:sz="6"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rPr>
                <w:rFonts w:ascii="Calibri" w:hAnsi="Calibri" w:cs="Calibri"/>
              </w:rPr>
            </w:pPr>
            <w:r w:rsidRPr="00257104">
              <w:rPr>
                <w:rFonts w:ascii="Times New Roman CYR" w:hAnsi="Times New Roman CYR" w:cs="Times New Roman CYR"/>
                <w:sz w:val="20"/>
                <w:szCs w:val="20"/>
              </w:rPr>
              <w:t>Расходы по остальным выплатам  ФОТ, млн. руб.</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933,1</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233,6</w:t>
            </w:r>
          </w:p>
        </w:tc>
        <w:tc>
          <w:tcPr>
            <w:tcW w:w="993"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699,5</w:t>
            </w:r>
          </w:p>
        </w:tc>
        <w:tc>
          <w:tcPr>
            <w:tcW w:w="708"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956,1</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247,8</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708,3</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102,5%</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106,1%</w:t>
            </w:r>
          </w:p>
        </w:tc>
        <w:tc>
          <w:tcPr>
            <w:tcW w:w="993" w:type="dxa"/>
            <w:tcBorders>
              <w:top w:val="single" w:sz="3" w:space="0" w:color="000000"/>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101,3%</w:t>
            </w:r>
          </w:p>
        </w:tc>
        <w:tc>
          <w:tcPr>
            <w:tcW w:w="709" w:type="dxa"/>
            <w:tcBorders>
              <w:top w:val="nil"/>
              <w:left w:val="single" w:sz="3" w:space="0" w:color="000000"/>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41,917</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14,237</w:t>
            </w:r>
          </w:p>
        </w:tc>
        <w:tc>
          <w:tcPr>
            <w:tcW w:w="992"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27,680</w:t>
            </w:r>
          </w:p>
        </w:tc>
        <w:tc>
          <w:tcPr>
            <w:tcW w:w="851"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-18,895</w:t>
            </w:r>
          </w:p>
        </w:tc>
        <w:tc>
          <w:tcPr>
            <w:tcW w:w="850" w:type="dxa"/>
            <w:tcBorders>
              <w:top w:val="nil"/>
              <w:left w:val="nil"/>
              <w:bottom w:val="single" w:sz="3"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0,000</w:t>
            </w:r>
          </w:p>
        </w:tc>
        <w:tc>
          <w:tcPr>
            <w:tcW w:w="993" w:type="dxa"/>
            <w:tcBorders>
              <w:top w:val="nil"/>
              <w:left w:val="nil"/>
              <w:bottom w:val="single" w:sz="3"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-18,895</w:t>
            </w:r>
          </w:p>
        </w:tc>
      </w:tr>
      <w:tr w:rsidR="005B3DE9" w:rsidRPr="00257104" w:rsidTr="00DD2483">
        <w:trPr>
          <w:trHeight w:val="390"/>
        </w:trPr>
        <w:tc>
          <w:tcPr>
            <w:tcW w:w="2869" w:type="dxa"/>
            <w:tcBorders>
              <w:top w:val="nil"/>
              <w:left w:val="single" w:sz="6" w:space="0" w:color="000000"/>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rPr>
                <w:rFonts w:ascii="Calibri" w:hAnsi="Calibri" w:cs="Calibri"/>
                <w:lang w:val="en-US"/>
              </w:rPr>
            </w:pPr>
            <w:r w:rsidRPr="00257104">
              <w:rPr>
                <w:rFonts w:ascii="Times New Roman" w:hAnsi="Times New Roman" w:cs="Times New Roman"/>
                <w:bCs/>
                <w:sz w:val="20"/>
                <w:szCs w:val="20"/>
                <w:lang w:val="en-US"/>
              </w:rPr>
              <w:t xml:space="preserve">2.3. </w:t>
            </w:r>
            <w:r w:rsidRPr="00257104">
              <w:rPr>
                <w:rFonts w:ascii="Times New Roman CYR" w:hAnsi="Times New Roman CYR" w:cs="Times New Roman CYR"/>
                <w:bCs/>
                <w:sz w:val="20"/>
                <w:szCs w:val="20"/>
              </w:rPr>
              <w:t>Остальные выплаты по ФОТ</w:t>
            </w:r>
          </w:p>
        </w:tc>
        <w:tc>
          <w:tcPr>
            <w:tcW w:w="708"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xml:space="preserve">   11 589   </w:t>
            </w:r>
          </w:p>
        </w:tc>
        <w:tc>
          <w:tcPr>
            <w:tcW w:w="851"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xml:space="preserve">   15 167   </w:t>
            </w:r>
          </w:p>
        </w:tc>
        <w:tc>
          <w:tcPr>
            <w:tcW w:w="993"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xml:space="preserve">   10 744   </w:t>
            </w:r>
          </w:p>
        </w:tc>
        <w:tc>
          <w:tcPr>
            <w:tcW w:w="708"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xml:space="preserve">   12 131   </w:t>
            </w:r>
          </w:p>
        </w:tc>
        <w:tc>
          <w:tcPr>
            <w:tcW w:w="851"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xml:space="preserve">   16 091   </w:t>
            </w:r>
          </w:p>
        </w:tc>
        <w:tc>
          <w:tcPr>
            <w:tcW w:w="992" w:type="dxa"/>
            <w:tcBorders>
              <w:top w:val="nil"/>
              <w:left w:val="nil"/>
              <w:bottom w:val="single" w:sz="6" w:space="0" w:color="000000"/>
              <w:right w:val="single" w:sz="6"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 xml:space="preserve">   11 170   </w:t>
            </w:r>
          </w:p>
        </w:tc>
        <w:tc>
          <w:tcPr>
            <w:tcW w:w="850"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104,7%</w:t>
            </w:r>
          </w:p>
        </w:tc>
        <w:tc>
          <w:tcPr>
            <w:tcW w:w="851" w:type="dxa"/>
            <w:tcBorders>
              <w:top w:val="nil"/>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106,1%</w:t>
            </w:r>
          </w:p>
        </w:tc>
        <w:tc>
          <w:tcPr>
            <w:tcW w:w="993" w:type="dxa"/>
            <w:tcBorders>
              <w:top w:val="single" w:sz="3" w:space="0" w:color="000000"/>
              <w:left w:val="nil"/>
              <w:bottom w:val="single" w:sz="6" w:space="0" w:color="000000"/>
              <w:right w:val="single" w:sz="3" w:space="0" w:color="000000"/>
            </w:tcBorders>
            <w:shd w:val="clear" w:color="000000" w:fill="FFFFFF"/>
            <w:vAlign w:val="center"/>
          </w:tcPr>
          <w:p w:rsidR="005B3DE9" w:rsidRPr="00257104" w:rsidRDefault="005B3DE9" w:rsidP="00DD2483">
            <w:pPr>
              <w:widowControl w:val="0"/>
              <w:autoSpaceDE w:val="0"/>
              <w:autoSpaceDN w:val="0"/>
              <w:adjustRightInd w:val="0"/>
              <w:spacing w:after="0" w:line="240" w:lineRule="auto"/>
              <w:ind w:left="-108" w:right="-108"/>
              <w:jc w:val="center"/>
              <w:rPr>
                <w:rFonts w:ascii="Calibri" w:hAnsi="Calibri" w:cs="Calibri"/>
                <w:lang w:val="en-US"/>
              </w:rPr>
            </w:pPr>
            <w:r w:rsidRPr="00257104">
              <w:rPr>
                <w:rFonts w:ascii="Times New Roman" w:hAnsi="Times New Roman" w:cs="Times New Roman"/>
                <w:sz w:val="20"/>
                <w:szCs w:val="20"/>
                <w:lang w:val="en-US"/>
              </w:rPr>
              <w:t>104,0%</w:t>
            </w:r>
          </w:p>
        </w:tc>
        <w:tc>
          <w:tcPr>
            <w:tcW w:w="709" w:type="dxa"/>
            <w:tcBorders>
              <w:top w:val="nil"/>
              <w:left w:val="single" w:sz="3" w:space="0" w:color="000000"/>
              <w:bottom w:val="single" w:sz="6" w:space="0" w:color="000000"/>
              <w:right w:val="single" w:sz="3" w:space="0" w:color="000000"/>
            </w:tcBorders>
            <w:vAlign w:val="bottom"/>
          </w:tcPr>
          <w:p w:rsidR="005B3DE9" w:rsidRPr="00257104" w:rsidRDefault="005B3DE9" w:rsidP="00DD2483">
            <w:pPr>
              <w:widowControl w:val="0"/>
              <w:autoSpaceDE w:val="0"/>
              <w:autoSpaceDN w:val="0"/>
              <w:adjustRightInd w:val="0"/>
              <w:spacing w:after="0" w:line="240" w:lineRule="auto"/>
              <w:ind w:left="-108" w:right="-108"/>
              <w:rPr>
                <w:rFonts w:ascii="Calibri" w:hAnsi="Calibri" w:cs="Calibri"/>
                <w:lang w:val="en-US"/>
              </w:rPr>
            </w:pPr>
            <w:r w:rsidRPr="00257104">
              <w:rPr>
                <w:rFonts w:ascii="Times New Roman" w:hAnsi="Times New Roman" w:cs="Times New Roman"/>
                <w:sz w:val="20"/>
                <w:szCs w:val="20"/>
                <w:lang w:val="en-US"/>
              </w:rPr>
              <w:t> </w:t>
            </w:r>
          </w:p>
        </w:tc>
        <w:tc>
          <w:tcPr>
            <w:tcW w:w="850" w:type="dxa"/>
            <w:tcBorders>
              <w:top w:val="nil"/>
              <w:left w:val="nil"/>
              <w:bottom w:val="single" w:sz="6" w:space="0" w:color="000000"/>
              <w:right w:val="single" w:sz="3" w:space="0" w:color="000000"/>
            </w:tcBorders>
            <w:vAlign w:val="bottom"/>
          </w:tcPr>
          <w:p w:rsidR="005B3DE9" w:rsidRPr="00257104" w:rsidRDefault="005B3DE9" w:rsidP="00DD2483">
            <w:pPr>
              <w:widowControl w:val="0"/>
              <w:autoSpaceDE w:val="0"/>
              <w:autoSpaceDN w:val="0"/>
              <w:adjustRightInd w:val="0"/>
              <w:spacing w:after="0" w:line="240" w:lineRule="auto"/>
              <w:ind w:left="-108" w:right="-108"/>
              <w:rPr>
                <w:rFonts w:ascii="Calibri" w:hAnsi="Calibri" w:cs="Calibri"/>
                <w:lang w:val="en-US"/>
              </w:rPr>
            </w:pPr>
            <w:r w:rsidRPr="00257104">
              <w:rPr>
                <w:rFonts w:ascii="Times New Roman" w:hAnsi="Times New Roman" w:cs="Times New Roman"/>
                <w:sz w:val="20"/>
                <w:szCs w:val="20"/>
                <w:lang w:val="en-US"/>
              </w:rPr>
              <w:t> </w:t>
            </w:r>
          </w:p>
        </w:tc>
        <w:tc>
          <w:tcPr>
            <w:tcW w:w="992" w:type="dxa"/>
            <w:tcBorders>
              <w:top w:val="nil"/>
              <w:left w:val="nil"/>
              <w:bottom w:val="single" w:sz="6" w:space="0" w:color="000000"/>
              <w:right w:val="single" w:sz="6" w:space="0" w:color="000000"/>
            </w:tcBorders>
            <w:vAlign w:val="bottom"/>
          </w:tcPr>
          <w:p w:rsidR="005B3DE9" w:rsidRPr="00257104" w:rsidRDefault="005B3DE9" w:rsidP="00DD2483">
            <w:pPr>
              <w:widowControl w:val="0"/>
              <w:autoSpaceDE w:val="0"/>
              <w:autoSpaceDN w:val="0"/>
              <w:adjustRightInd w:val="0"/>
              <w:spacing w:after="0" w:line="240" w:lineRule="auto"/>
              <w:ind w:left="-108" w:right="-108"/>
              <w:rPr>
                <w:rFonts w:ascii="Calibri" w:hAnsi="Calibri" w:cs="Calibri"/>
                <w:lang w:val="en-US"/>
              </w:rPr>
            </w:pPr>
            <w:r w:rsidRPr="00257104">
              <w:rPr>
                <w:rFonts w:ascii="Times New Roman" w:hAnsi="Times New Roman" w:cs="Times New Roman"/>
                <w:sz w:val="20"/>
                <w:szCs w:val="20"/>
                <w:lang w:val="en-US"/>
              </w:rPr>
              <w:t> </w:t>
            </w:r>
          </w:p>
        </w:tc>
        <w:tc>
          <w:tcPr>
            <w:tcW w:w="851" w:type="dxa"/>
            <w:tcBorders>
              <w:top w:val="nil"/>
              <w:left w:val="nil"/>
              <w:bottom w:val="single" w:sz="6" w:space="0" w:color="000000"/>
              <w:right w:val="single" w:sz="3" w:space="0" w:color="000000"/>
            </w:tcBorders>
            <w:vAlign w:val="bottom"/>
          </w:tcPr>
          <w:p w:rsidR="005B3DE9" w:rsidRPr="00257104" w:rsidRDefault="005B3DE9" w:rsidP="00DD2483">
            <w:pPr>
              <w:widowControl w:val="0"/>
              <w:autoSpaceDE w:val="0"/>
              <w:autoSpaceDN w:val="0"/>
              <w:adjustRightInd w:val="0"/>
              <w:spacing w:after="0" w:line="240" w:lineRule="auto"/>
              <w:ind w:left="-108" w:right="-108"/>
              <w:rPr>
                <w:rFonts w:ascii="Calibri" w:hAnsi="Calibri" w:cs="Calibri"/>
                <w:lang w:val="en-US"/>
              </w:rPr>
            </w:pPr>
            <w:r w:rsidRPr="00257104">
              <w:rPr>
                <w:rFonts w:ascii="Times New Roman" w:hAnsi="Times New Roman" w:cs="Times New Roman"/>
                <w:sz w:val="20"/>
                <w:szCs w:val="20"/>
                <w:lang w:val="en-US"/>
              </w:rPr>
              <w:t> </w:t>
            </w:r>
          </w:p>
        </w:tc>
        <w:tc>
          <w:tcPr>
            <w:tcW w:w="850" w:type="dxa"/>
            <w:tcBorders>
              <w:top w:val="nil"/>
              <w:left w:val="nil"/>
              <w:bottom w:val="single" w:sz="6" w:space="0" w:color="000000"/>
              <w:right w:val="single" w:sz="3" w:space="0" w:color="000000"/>
            </w:tcBorders>
            <w:vAlign w:val="bottom"/>
          </w:tcPr>
          <w:p w:rsidR="005B3DE9" w:rsidRPr="00257104" w:rsidRDefault="005B3DE9" w:rsidP="00DD2483">
            <w:pPr>
              <w:widowControl w:val="0"/>
              <w:autoSpaceDE w:val="0"/>
              <w:autoSpaceDN w:val="0"/>
              <w:adjustRightInd w:val="0"/>
              <w:spacing w:after="0" w:line="240" w:lineRule="auto"/>
              <w:ind w:left="-108" w:right="-108"/>
              <w:rPr>
                <w:rFonts w:ascii="Calibri" w:hAnsi="Calibri" w:cs="Calibri"/>
                <w:lang w:val="en-US"/>
              </w:rPr>
            </w:pPr>
            <w:r w:rsidRPr="00257104">
              <w:rPr>
                <w:rFonts w:ascii="Times New Roman" w:hAnsi="Times New Roman" w:cs="Times New Roman"/>
                <w:sz w:val="20"/>
                <w:szCs w:val="20"/>
                <w:lang w:val="en-US"/>
              </w:rPr>
              <w:t> </w:t>
            </w:r>
          </w:p>
        </w:tc>
        <w:tc>
          <w:tcPr>
            <w:tcW w:w="993" w:type="dxa"/>
            <w:tcBorders>
              <w:top w:val="nil"/>
              <w:left w:val="nil"/>
              <w:bottom w:val="single" w:sz="6" w:space="0" w:color="000000"/>
              <w:right w:val="single" w:sz="6" w:space="0" w:color="000000"/>
            </w:tcBorders>
            <w:vAlign w:val="bottom"/>
          </w:tcPr>
          <w:p w:rsidR="005B3DE9" w:rsidRPr="00257104" w:rsidRDefault="005B3DE9" w:rsidP="00DD2483">
            <w:pPr>
              <w:widowControl w:val="0"/>
              <w:autoSpaceDE w:val="0"/>
              <w:autoSpaceDN w:val="0"/>
              <w:adjustRightInd w:val="0"/>
              <w:spacing w:after="0" w:line="240" w:lineRule="auto"/>
              <w:ind w:left="-108" w:right="-108"/>
              <w:rPr>
                <w:rFonts w:ascii="Calibri" w:hAnsi="Calibri" w:cs="Calibri"/>
                <w:lang w:val="en-US"/>
              </w:rPr>
            </w:pPr>
            <w:r w:rsidRPr="00257104">
              <w:rPr>
                <w:rFonts w:ascii="Times New Roman" w:hAnsi="Times New Roman" w:cs="Times New Roman"/>
                <w:sz w:val="20"/>
                <w:szCs w:val="20"/>
                <w:lang w:val="en-US"/>
              </w:rPr>
              <w:t> </w:t>
            </w:r>
          </w:p>
        </w:tc>
      </w:tr>
    </w:tbl>
    <w:p w:rsidR="005B3DE9" w:rsidRPr="00257104" w:rsidRDefault="005B3DE9" w:rsidP="005B3DE9">
      <w:pPr>
        <w:widowControl w:val="0"/>
        <w:autoSpaceDE w:val="0"/>
        <w:autoSpaceDN w:val="0"/>
        <w:adjustRightInd w:val="0"/>
        <w:spacing w:after="0" w:line="360" w:lineRule="auto"/>
        <w:ind w:firstLine="851"/>
        <w:jc w:val="both"/>
        <w:rPr>
          <w:rFonts w:ascii="Times New Roman" w:hAnsi="Times New Roman" w:cs="Times New Roman"/>
          <w:sz w:val="28"/>
          <w:szCs w:val="28"/>
          <w:lang w:val="en-US"/>
        </w:rPr>
      </w:pPr>
    </w:p>
    <w:bookmarkEnd w:id="0"/>
    <w:p w:rsidR="005B3DE9" w:rsidRPr="005B3DE9" w:rsidRDefault="005B3DE9" w:rsidP="005B3DE9">
      <w:pPr>
        <w:widowControl w:val="0"/>
        <w:tabs>
          <w:tab w:val="left" w:pos="993"/>
        </w:tabs>
        <w:autoSpaceDE w:val="0"/>
        <w:autoSpaceDN w:val="0"/>
        <w:adjustRightInd w:val="0"/>
        <w:spacing w:after="0" w:line="360" w:lineRule="auto"/>
        <w:rPr>
          <w:rFonts w:ascii="Times New Roman" w:hAnsi="Times New Roman" w:cs="Times New Roman"/>
          <w:b/>
          <w:sz w:val="30"/>
          <w:szCs w:val="30"/>
        </w:rPr>
      </w:pPr>
    </w:p>
    <w:sectPr w:rsidR="005B3DE9" w:rsidRPr="005B3DE9" w:rsidSect="005B3DE9">
      <w:pgSz w:w="16840" w:h="11907" w:orient="landscape" w:code="9"/>
      <w:pgMar w:top="567" w:right="1134" w:bottom="1701" w:left="1134" w:header="720" w:footer="720" w:gutter="0"/>
      <w:pgNumType w:start="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0B2" w:rsidRDefault="006840B2" w:rsidP="00692B8A">
      <w:pPr>
        <w:spacing w:after="0" w:line="240" w:lineRule="auto"/>
      </w:pPr>
      <w:r>
        <w:separator/>
      </w:r>
    </w:p>
  </w:endnote>
  <w:endnote w:type="continuationSeparator" w:id="0">
    <w:p w:rsidR="006840B2" w:rsidRDefault="006840B2" w:rsidP="00692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CC"/>
    <w:family w:val="roman"/>
    <w:pitch w:val="variable"/>
    <w:sig w:usb0="E0002EFF" w:usb1="C0007843" w:usb2="00000009" w:usb3="00000000" w:csb0="000001FF" w:csb1="00000000"/>
  </w:font>
  <w:font w:name="Times New Roman CYR">
    <w:altName w:val="Cambria"/>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e"/>
      </w:rPr>
      <w:id w:val="-1309079984"/>
      <w:docPartObj>
        <w:docPartGallery w:val="Page Numbers (Bottom of Page)"/>
        <w:docPartUnique/>
      </w:docPartObj>
    </w:sdtPr>
    <w:sdtContent>
      <w:p w:rsidR="00252092" w:rsidRDefault="00C44F43" w:rsidP="00A8126B">
        <w:pPr>
          <w:pStyle w:val="a8"/>
          <w:framePr w:wrap="none" w:vAnchor="text" w:hAnchor="margin" w:xAlign="center" w:y="1"/>
          <w:rPr>
            <w:rStyle w:val="afe"/>
          </w:rPr>
        </w:pPr>
        <w:r>
          <w:rPr>
            <w:rStyle w:val="afe"/>
          </w:rPr>
          <w:fldChar w:fldCharType="begin"/>
        </w:r>
        <w:r w:rsidR="00252092">
          <w:rPr>
            <w:rStyle w:val="afe"/>
          </w:rPr>
          <w:instrText xml:space="preserve"> PAGE </w:instrText>
        </w:r>
        <w:r>
          <w:rPr>
            <w:rStyle w:val="afe"/>
          </w:rPr>
          <w:fldChar w:fldCharType="end"/>
        </w:r>
      </w:p>
    </w:sdtContent>
  </w:sdt>
  <w:p w:rsidR="00252092" w:rsidRDefault="0025209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e"/>
      </w:rPr>
      <w:id w:val="1684936743"/>
      <w:docPartObj>
        <w:docPartGallery w:val="Page Numbers (Bottom of Page)"/>
        <w:docPartUnique/>
      </w:docPartObj>
    </w:sdtPr>
    <w:sdtContent>
      <w:p w:rsidR="00252092" w:rsidRDefault="00C44F43" w:rsidP="00A8126B">
        <w:pPr>
          <w:pStyle w:val="a8"/>
          <w:framePr w:wrap="none" w:vAnchor="text" w:hAnchor="margin" w:xAlign="center" w:y="1"/>
          <w:rPr>
            <w:rStyle w:val="afe"/>
          </w:rPr>
        </w:pPr>
        <w:r>
          <w:rPr>
            <w:rStyle w:val="afe"/>
          </w:rPr>
          <w:fldChar w:fldCharType="begin"/>
        </w:r>
        <w:r w:rsidR="00252092">
          <w:rPr>
            <w:rStyle w:val="afe"/>
          </w:rPr>
          <w:instrText xml:space="preserve"> PAGE </w:instrText>
        </w:r>
        <w:r>
          <w:rPr>
            <w:rStyle w:val="afe"/>
          </w:rPr>
          <w:fldChar w:fldCharType="separate"/>
        </w:r>
        <w:r w:rsidR="0005130A">
          <w:rPr>
            <w:rStyle w:val="afe"/>
            <w:noProof/>
          </w:rPr>
          <w:t>2</w:t>
        </w:r>
        <w:r>
          <w:rPr>
            <w:rStyle w:val="afe"/>
          </w:rPr>
          <w:fldChar w:fldCharType="end"/>
        </w:r>
      </w:p>
    </w:sdtContent>
  </w:sdt>
  <w:p w:rsidR="00A6258F" w:rsidRPr="00AA02AB" w:rsidRDefault="00A6258F" w:rsidP="00714096">
    <w:pPr>
      <w:pStyle w:val="a8"/>
      <w:jc w:val="center"/>
      <w:rPr>
        <w:rFonts w:ascii="Times New Roman" w:hAnsi="Times New Roman" w:cs="Times New Roman"/>
      </w:rPr>
    </w:pPr>
  </w:p>
  <w:p w:rsidR="0005130A" w:rsidRPr="00F966C2" w:rsidRDefault="0005130A" w:rsidP="0005130A">
    <w:pPr>
      <w:pStyle w:val="a6"/>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d"/>
          <w:rFonts w:cs="Arial"/>
          <w:color w:val="FF0000"/>
          <w:sz w:val="24"/>
          <w:szCs w:val="32"/>
          <w:shd w:val="clear" w:color="auto" w:fill="F0F2F5"/>
        </w:rPr>
        <w:t>info@the-distance.ru</w:t>
      </w:r>
    </w:hyperlink>
  </w:p>
  <w:p w:rsidR="00A6258F" w:rsidRDefault="00A6258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30A" w:rsidRPr="00F966C2" w:rsidRDefault="0005130A" w:rsidP="0005130A">
    <w:pPr>
      <w:pStyle w:val="a6"/>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d"/>
          <w:rFonts w:cs="Arial"/>
          <w:color w:val="FF0000"/>
          <w:sz w:val="24"/>
          <w:szCs w:val="32"/>
          <w:shd w:val="clear" w:color="auto" w:fill="F0F2F5"/>
        </w:rPr>
        <w:t>info@the-distance.ru</w:t>
      </w:r>
    </w:hyperlink>
  </w:p>
  <w:p w:rsidR="0005130A" w:rsidRDefault="000513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0B2" w:rsidRDefault="006840B2" w:rsidP="00692B8A">
      <w:pPr>
        <w:spacing w:after="0" w:line="240" w:lineRule="auto"/>
      </w:pPr>
      <w:r>
        <w:separator/>
      </w:r>
    </w:p>
  </w:footnote>
  <w:footnote w:type="continuationSeparator" w:id="0">
    <w:p w:rsidR="006840B2" w:rsidRDefault="006840B2" w:rsidP="00692B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30A" w:rsidRPr="00F966C2" w:rsidRDefault="0005130A" w:rsidP="0005130A">
    <w:pPr>
      <w:pStyle w:val="a6"/>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d"/>
          <w:rFonts w:cs="Arial"/>
          <w:color w:val="FF0000"/>
          <w:sz w:val="24"/>
          <w:szCs w:val="32"/>
          <w:shd w:val="clear" w:color="auto" w:fill="F0F2F5"/>
        </w:rPr>
        <w:t>info@the-distance.ru</w:t>
      </w:r>
    </w:hyperlink>
  </w:p>
  <w:p w:rsidR="0005130A" w:rsidRDefault="0005130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30A" w:rsidRPr="00F966C2" w:rsidRDefault="0005130A" w:rsidP="0005130A">
    <w:pPr>
      <w:pStyle w:val="a6"/>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d"/>
          <w:rFonts w:cs="Arial"/>
          <w:color w:val="FF0000"/>
          <w:sz w:val="24"/>
          <w:szCs w:val="32"/>
          <w:shd w:val="clear" w:color="auto" w:fill="F0F2F5"/>
        </w:rPr>
        <w:t>info@the-distance.ru</w:t>
      </w:r>
    </w:hyperlink>
  </w:p>
  <w:p w:rsidR="0005130A" w:rsidRPr="0005130A" w:rsidRDefault="0005130A" w:rsidP="0005130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16E280"/>
    <w:lvl w:ilvl="0">
      <w:numFmt w:val="bullet"/>
      <w:lvlText w:val="*"/>
      <w:lvlJc w:val="left"/>
    </w:lvl>
  </w:abstractNum>
  <w:abstractNum w:abstractNumId="1">
    <w:nsid w:val="136C3C8C"/>
    <w:multiLevelType w:val="hybridMultilevel"/>
    <w:tmpl w:val="EED61248"/>
    <w:lvl w:ilvl="0" w:tplc="3F52B76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E134DD"/>
    <w:multiLevelType w:val="hybridMultilevel"/>
    <w:tmpl w:val="5B3C7186"/>
    <w:lvl w:ilvl="0" w:tplc="3F52B76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5F6FCB"/>
    <w:multiLevelType w:val="hybridMultilevel"/>
    <w:tmpl w:val="32C2C7A8"/>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B33251"/>
    <w:multiLevelType w:val="hybridMultilevel"/>
    <w:tmpl w:val="9A5658A0"/>
    <w:lvl w:ilvl="0" w:tplc="6058670A">
      <w:start w:val="1"/>
      <w:numFmt w:val="decimal"/>
      <w:lvlText w:val="%1."/>
      <w:lvlJc w:val="left"/>
      <w:pPr>
        <w:ind w:left="1494" w:hanging="360"/>
      </w:pPr>
      <w:rPr>
        <w:rFonts w:cs="Times New Roman"/>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
    <w:nsid w:val="34097049"/>
    <w:multiLevelType w:val="hybridMultilevel"/>
    <w:tmpl w:val="E2601084"/>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24308B"/>
    <w:multiLevelType w:val="hybridMultilevel"/>
    <w:tmpl w:val="1A5225BA"/>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831288"/>
    <w:multiLevelType w:val="hybridMultilevel"/>
    <w:tmpl w:val="2AA09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3A3B3D"/>
    <w:multiLevelType w:val="hybridMultilevel"/>
    <w:tmpl w:val="873804C6"/>
    <w:lvl w:ilvl="0" w:tplc="D93A11A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D7E7486"/>
    <w:multiLevelType w:val="hybridMultilevel"/>
    <w:tmpl w:val="0D2CD7B0"/>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EC48BB"/>
    <w:multiLevelType w:val="hybridMultilevel"/>
    <w:tmpl w:val="FF3C56CA"/>
    <w:lvl w:ilvl="0" w:tplc="CCE29D10">
      <w:start w:val="1"/>
      <w:numFmt w:val="bullet"/>
      <w:lvlText w:val="-"/>
      <w:lvlJc w:val="left"/>
      <w:pPr>
        <w:ind w:left="720" w:hanging="360"/>
      </w:pPr>
      <w:rPr>
        <w:rFonts w:ascii="Times New Roman" w:hAnsi="Times New Roman" w:cs="Times New Roman" w:hint="default"/>
      </w:rPr>
    </w:lvl>
    <w:lvl w:ilvl="1" w:tplc="E34C88D2" w:tentative="1">
      <w:start w:val="1"/>
      <w:numFmt w:val="bullet"/>
      <w:lvlText w:val="o"/>
      <w:lvlJc w:val="left"/>
      <w:pPr>
        <w:ind w:left="1440" w:hanging="360"/>
      </w:pPr>
      <w:rPr>
        <w:rFonts w:ascii="Courier New" w:hAnsi="Courier New" w:cs="Courier New" w:hint="default"/>
      </w:rPr>
    </w:lvl>
    <w:lvl w:ilvl="2" w:tplc="7D0E0322" w:tentative="1">
      <w:start w:val="1"/>
      <w:numFmt w:val="bullet"/>
      <w:lvlText w:val=""/>
      <w:lvlJc w:val="left"/>
      <w:pPr>
        <w:ind w:left="2160" w:hanging="360"/>
      </w:pPr>
      <w:rPr>
        <w:rFonts w:ascii="Wingdings" w:hAnsi="Wingdings" w:hint="default"/>
      </w:rPr>
    </w:lvl>
    <w:lvl w:ilvl="3" w:tplc="953456F8" w:tentative="1">
      <w:start w:val="1"/>
      <w:numFmt w:val="bullet"/>
      <w:lvlText w:val=""/>
      <w:lvlJc w:val="left"/>
      <w:pPr>
        <w:ind w:left="2880" w:hanging="360"/>
      </w:pPr>
      <w:rPr>
        <w:rFonts w:ascii="Symbol" w:hAnsi="Symbol" w:hint="default"/>
      </w:rPr>
    </w:lvl>
    <w:lvl w:ilvl="4" w:tplc="E24ADC16" w:tentative="1">
      <w:start w:val="1"/>
      <w:numFmt w:val="bullet"/>
      <w:lvlText w:val="o"/>
      <w:lvlJc w:val="left"/>
      <w:pPr>
        <w:ind w:left="3600" w:hanging="360"/>
      </w:pPr>
      <w:rPr>
        <w:rFonts w:ascii="Courier New" w:hAnsi="Courier New" w:cs="Courier New" w:hint="default"/>
      </w:rPr>
    </w:lvl>
    <w:lvl w:ilvl="5" w:tplc="E72C27FC" w:tentative="1">
      <w:start w:val="1"/>
      <w:numFmt w:val="bullet"/>
      <w:lvlText w:val=""/>
      <w:lvlJc w:val="left"/>
      <w:pPr>
        <w:ind w:left="4320" w:hanging="360"/>
      </w:pPr>
      <w:rPr>
        <w:rFonts w:ascii="Wingdings" w:hAnsi="Wingdings" w:hint="default"/>
      </w:rPr>
    </w:lvl>
    <w:lvl w:ilvl="6" w:tplc="55FAB446" w:tentative="1">
      <w:start w:val="1"/>
      <w:numFmt w:val="bullet"/>
      <w:lvlText w:val=""/>
      <w:lvlJc w:val="left"/>
      <w:pPr>
        <w:ind w:left="5040" w:hanging="360"/>
      </w:pPr>
      <w:rPr>
        <w:rFonts w:ascii="Symbol" w:hAnsi="Symbol" w:hint="default"/>
      </w:rPr>
    </w:lvl>
    <w:lvl w:ilvl="7" w:tplc="561AA010" w:tentative="1">
      <w:start w:val="1"/>
      <w:numFmt w:val="bullet"/>
      <w:lvlText w:val="o"/>
      <w:lvlJc w:val="left"/>
      <w:pPr>
        <w:ind w:left="5760" w:hanging="360"/>
      </w:pPr>
      <w:rPr>
        <w:rFonts w:ascii="Courier New" w:hAnsi="Courier New" w:cs="Courier New" w:hint="default"/>
      </w:rPr>
    </w:lvl>
    <w:lvl w:ilvl="8" w:tplc="1E1C96C6" w:tentative="1">
      <w:start w:val="1"/>
      <w:numFmt w:val="bullet"/>
      <w:lvlText w:val=""/>
      <w:lvlJc w:val="left"/>
      <w:pPr>
        <w:ind w:left="6480" w:hanging="360"/>
      </w:pPr>
      <w:rPr>
        <w:rFonts w:ascii="Wingdings" w:hAnsi="Wingdings" w:hint="default"/>
      </w:rPr>
    </w:lvl>
  </w:abstractNum>
  <w:abstractNum w:abstractNumId="11">
    <w:nsid w:val="73DD3535"/>
    <w:multiLevelType w:val="hybridMultilevel"/>
    <w:tmpl w:val="3E8E2930"/>
    <w:lvl w:ilvl="0" w:tplc="A49C62B4">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CD2D75"/>
    <w:multiLevelType w:val="hybridMultilevel"/>
    <w:tmpl w:val="46F81DBA"/>
    <w:lvl w:ilvl="0" w:tplc="3F52B76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381DDB"/>
    <w:multiLevelType w:val="hybridMultilevel"/>
    <w:tmpl w:val="40F2E7B4"/>
    <w:lvl w:ilvl="0" w:tplc="D93A11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3"/>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8"/>
  </w:num>
  <w:num w:numId="7">
    <w:abstractNumId w:val="12"/>
  </w:num>
  <w:num w:numId="8">
    <w:abstractNumId w:val="2"/>
  </w:num>
  <w:num w:numId="9">
    <w:abstractNumId w:val="10"/>
  </w:num>
  <w:num w:numId="10">
    <w:abstractNumId w:val="1"/>
  </w:num>
  <w:num w:numId="11">
    <w:abstractNumId w:val="9"/>
  </w:num>
  <w:num w:numId="12">
    <w:abstractNumId w:val="6"/>
  </w:num>
  <w:num w:numId="13">
    <w:abstractNumId w:val="5"/>
  </w:num>
  <w:num w:numId="14">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817E0"/>
    <w:rsid w:val="00004BD6"/>
    <w:rsid w:val="00020764"/>
    <w:rsid w:val="00020A38"/>
    <w:rsid w:val="0002142D"/>
    <w:rsid w:val="000257DD"/>
    <w:rsid w:val="00025AFC"/>
    <w:rsid w:val="000271D4"/>
    <w:rsid w:val="000371DA"/>
    <w:rsid w:val="0005130A"/>
    <w:rsid w:val="000608E4"/>
    <w:rsid w:val="00062DA5"/>
    <w:rsid w:val="000652C9"/>
    <w:rsid w:val="00090C04"/>
    <w:rsid w:val="000A3888"/>
    <w:rsid w:val="000A7522"/>
    <w:rsid w:val="000F4D13"/>
    <w:rsid w:val="00112E10"/>
    <w:rsid w:val="00120D02"/>
    <w:rsid w:val="00121359"/>
    <w:rsid w:val="00132012"/>
    <w:rsid w:val="00132A74"/>
    <w:rsid w:val="0014694D"/>
    <w:rsid w:val="00176201"/>
    <w:rsid w:val="00177B3E"/>
    <w:rsid w:val="00182A99"/>
    <w:rsid w:val="00182B01"/>
    <w:rsid w:val="001A2800"/>
    <w:rsid w:val="001A2ABA"/>
    <w:rsid w:val="001A4684"/>
    <w:rsid w:val="001A50C5"/>
    <w:rsid w:val="001B31D4"/>
    <w:rsid w:val="001B412B"/>
    <w:rsid w:val="001B6280"/>
    <w:rsid w:val="001C0FCF"/>
    <w:rsid w:val="001C1337"/>
    <w:rsid w:val="001D303D"/>
    <w:rsid w:val="001E23EC"/>
    <w:rsid w:val="001E47D6"/>
    <w:rsid w:val="001E66BB"/>
    <w:rsid w:val="001E7BD0"/>
    <w:rsid w:val="001F3685"/>
    <w:rsid w:val="001F4660"/>
    <w:rsid w:val="00213741"/>
    <w:rsid w:val="00213C15"/>
    <w:rsid w:val="00214F93"/>
    <w:rsid w:val="00226AB3"/>
    <w:rsid w:val="002279B8"/>
    <w:rsid w:val="00234E8B"/>
    <w:rsid w:val="00237946"/>
    <w:rsid w:val="00244B59"/>
    <w:rsid w:val="00252092"/>
    <w:rsid w:val="002630D4"/>
    <w:rsid w:val="00275F6E"/>
    <w:rsid w:val="00277E19"/>
    <w:rsid w:val="00297C29"/>
    <w:rsid w:val="002A430B"/>
    <w:rsid w:val="002B1C13"/>
    <w:rsid w:val="002B2109"/>
    <w:rsid w:val="002D10DD"/>
    <w:rsid w:val="002D592A"/>
    <w:rsid w:val="002E49B5"/>
    <w:rsid w:val="00300CB6"/>
    <w:rsid w:val="00316CDB"/>
    <w:rsid w:val="00331583"/>
    <w:rsid w:val="00335780"/>
    <w:rsid w:val="0034192B"/>
    <w:rsid w:val="0035101F"/>
    <w:rsid w:val="003571FE"/>
    <w:rsid w:val="0039263F"/>
    <w:rsid w:val="00397FC5"/>
    <w:rsid w:val="003A29B5"/>
    <w:rsid w:val="003A52E7"/>
    <w:rsid w:val="003A6921"/>
    <w:rsid w:val="003B0CE1"/>
    <w:rsid w:val="003B2D68"/>
    <w:rsid w:val="003B6ECC"/>
    <w:rsid w:val="003C6D2D"/>
    <w:rsid w:val="003D113D"/>
    <w:rsid w:val="003D3BF7"/>
    <w:rsid w:val="003D499E"/>
    <w:rsid w:val="003E0148"/>
    <w:rsid w:val="003E5B4A"/>
    <w:rsid w:val="003F47DA"/>
    <w:rsid w:val="003F6ABE"/>
    <w:rsid w:val="0040137F"/>
    <w:rsid w:val="00406CBD"/>
    <w:rsid w:val="00412AD9"/>
    <w:rsid w:val="004147F7"/>
    <w:rsid w:val="00414EAF"/>
    <w:rsid w:val="00415489"/>
    <w:rsid w:val="0042535B"/>
    <w:rsid w:val="004345FA"/>
    <w:rsid w:val="00437DAD"/>
    <w:rsid w:val="004471CA"/>
    <w:rsid w:val="0045070F"/>
    <w:rsid w:val="00455FB5"/>
    <w:rsid w:val="00456251"/>
    <w:rsid w:val="00462547"/>
    <w:rsid w:val="00465528"/>
    <w:rsid w:val="004674E2"/>
    <w:rsid w:val="00485739"/>
    <w:rsid w:val="004A328B"/>
    <w:rsid w:val="004B1749"/>
    <w:rsid w:val="004C08E8"/>
    <w:rsid w:val="004C121D"/>
    <w:rsid w:val="004E69C1"/>
    <w:rsid w:val="004E7324"/>
    <w:rsid w:val="004F3DA7"/>
    <w:rsid w:val="004F4205"/>
    <w:rsid w:val="004F5E0F"/>
    <w:rsid w:val="004F7628"/>
    <w:rsid w:val="005045CF"/>
    <w:rsid w:val="00511413"/>
    <w:rsid w:val="0051158C"/>
    <w:rsid w:val="0051398B"/>
    <w:rsid w:val="00514A87"/>
    <w:rsid w:val="005200E2"/>
    <w:rsid w:val="00521108"/>
    <w:rsid w:val="0052268E"/>
    <w:rsid w:val="00524AC1"/>
    <w:rsid w:val="0052779B"/>
    <w:rsid w:val="00535649"/>
    <w:rsid w:val="00536263"/>
    <w:rsid w:val="0053664F"/>
    <w:rsid w:val="00546453"/>
    <w:rsid w:val="005539A4"/>
    <w:rsid w:val="005539BC"/>
    <w:rsid w:val="00556CB4"/>
    <w:rsid w:val="00563949"/>
    <w:rsid w:val="005666CB"/>
    <w:rsid w:val="00574149"/>
    <w:rsid w:val="00583827"/>
    <w:rsid w:val="005848C7"/>
    <w:rsid w:val="005965DB"/>
    <w:rsid w:val="005B0950"/>
    <w:rsid w:val="005B3DE9"/>
    <w:rsid w:val="005C4490"/>
    <w:rsid w:val="005C5B16"/>
    <w:rsid w:val="005C5C54"/>
    <w:rsid w:val="005E0BB0"/>
    <w:rsid w:val="005F3450"/>
    <w:rsid w:val="00602325"/>
    <w:rsid w:val="00602E59"/>
    <w:rsid w:val="00606848"/>
    <w:rsid w:val="006213B4"/>
    <w:rsid w:val="00625547"/>
    <w:rsid w:val="00633A05"/>
    <w:rsid w:val="00635D34"/>
    <w:rsid w:val="00636D3B"/>
    <w:rsid w:val="00644BD3"/>
    <w:rsid w:val="00663BE7"/>
    <w:rsid w:val="00672669"/>
    <w:rsid w:val="006817E0"/>
    <w:rsid w:val="00683C4B"/>
    <w:rsid w:val="006840B2"/>
    <w:rsid w:val="006923D1"/>
    <w:rsid w:val="00692B68"/>
    <w:rsid w:val="00692B8A"/>
    <w:rsid w:val="006A51C1"/>
    <w:rsid w:val="006B2708"/>
    <w:rsid w:val="006B5D2A"/>
    <w:rsid w:val="006C7C13"/>
    <w:rsid w:val="006F06A8"/>
    <w:rsid w:val="006F3C80"/>
    <w:rsid w:val="00700AC5"/>
    <w:rsid w:val="00713338"/>
    <w:rsid w:val="00714096"/>
    <w:rsid w:val="00716BF0"/>
    <w:rsid w:val="00730F8D"/>
    <w:rsid w:val="00752951"/>
    <w:rsid w:val="00756FDA"/>
    <w:rsid w:val="00765980"/>
    <w:rsid w:val="00771C21"/>
    <w:rsid w:val="0078681D"/>
    <w:rsid w:val="00787DFF"/>
    <w:rsid w:val="00794936"/>
    <w:rsid w:val="007D3372"/>
    <w:rsid w:val="007D3C9F"/>
    <w:rsid w:val="007D7ABB"/>
    <w:rsid w:val="007E00ED"/>
    <w:rsid w:val="007F1AB7"/>
    <w:rsid w:val="00815CB5"/>
    <w:rsid w:val="00830E7F"/>
    <w:rsid w:val="00833639"/>
    <w:rsid w:val="008442FF"/>
    <w:rsid w:val="00860494"/>
    <w:rsid w:val="00864139"/>
    <w:rsid w:val="008679AD"/>
    <w:rsid w:val="0087041B"/>
    <w:rsid w:val="00892861"/>
    <w:rsid w:val="00894F03"/>
    <w:rsid w:val="008A354E"/>
    <w:rsid w:val="008B33FD"/>
    <w:rsid w:val="008B6CB4"/>
    <w:rsid w:val="008C4D18"/>
    <w:rsid w:val="008D6C15"/>
    <w:rsid w:val="008F2288"/>
    <w:rsid w:val="00916576"/>
    <w:rsid w:val="0092365C"/>
    <w:rsid w:val="0092474E"/>
    <w:rsid w:val="00925E1C"/>
    <w:rsid w:val="0092646C"/>
    <w:rsid w:val="00930296"/>
    <w:rsid w:val="00944F95"/>
    <w:rsid w:val="0095075D"/>
    <w:rsid w:val="00957088"/>
    <w:rsid w:val="00957347"/>
    <w:rsid w:val="00961F63"/>
    <w:rsid w:val="00982BCA"/>
    <w:rsid w:val="00993E5E"/>
    <w:rsid w:val="00993FC7"/>
    <w:rsid w:val="009A3756"/>
    <w:rsid w:val="009A632E"/>
    <w:rsid w:val="009B5FB1"/>
    <w:rsid w:val="009C0A4C"/>
    <w:rsid w:val="009C1DD6"/>
    <w:rsid w:val="009D0591"/>
    <w:rsid w:val="009D06E3"/>
    <w:rsid w:val="009E486D"/>
    <w:rsid w:val="009F1B28"/>
    <w:rsid w:val="009F6CFA"/>
    <w:rsid w:val="00A1044F"/>
    <w:rsid w:val="00A25072"/>
    <w:rsid w:val="00A34645"/>
    <w:rsid w:val="00A40D0B"/>
    <w:rsid w:val="00A46185"/>
    <w:rsid w:val="00A52AEA"/>
    <w:rsid w:val="00A6258F"/>
    <w:rsid w:val="00A76BF9"/>
    <w:rsid w:val="00A8563C"/>
    <w:rsid w:val="00AA02AB"/>
    <w:rsid w:val="00AA2EC8"/>
    <w:rsid w:val="00AA5E83"/>
    <w:rsid w:val="00AA6A2B"/>
    <w:rsid w:val="00AB2B8F"/>
    <w:rsid w:val="00AC0AD5"/>
    <w:rsid w:val="00AC4B16"/>
    <w:rsid w:val="00AC79C3"/>
    <w:rsid w:val="00AC7DD5"/>
    <w:rsid w:val="00AD2712"/>
    <w:rsid w:val="00AF4641"/>
    <w:rsid w:val="00B14AA4"/>
    <w:rsid w:val="00B247AA"/>
    <w:rsid w:val="00B26E17"/>
    <w:rsid w:val="00B26F9A"/>
    <w:rsid w:val="00B325A5"/>
    <w:rsid w:val="00B33211"/>
    <w:rsid w:val="00B3775B"/>
    <w:rsid w:val="00B44A6E"/>
    <w:rsid w:val="00B463D9"/>
    <w:rsid w:val="00B47D89"/>
    <w:rsid w:val="00B50B21"/>
    <w:rsid w:val="00B526E1"/>
    <w:rsid w:val="00B53E4F"/>
    <w:rsid w:val="00B61B72"/>
    <w:rsid w:val="00B86727"/>
    <w:rsid w:val="00B92B70"/>
    <w:rsid w:val="00BA3182"/>
    <w:rsid w:val="00BB5113"/>
    <w:rsid w:val="00BC6130"/>
    <w:rsid w:val="00BF13D3"/>
    <w:rsid w:val="00BF7DFC"/>
    <w:rsid w:val="00C0559C"/>
    <w:rsid w:val="00C076A3"/>
    <w:rsid w:val="00C114E6"/>
    <w:rsid w:val="00C13C97"/>
    <w:rsid w:val="00C14FA7"/>
    <w:rsid w:val="00C16934"/>
    <w:rsid w:val="00C172A1"/>
    <w:rsid w:val="00C20538"/>
    <w:rsid w:val="00C21968"/>
    <w:rsid w:val="00C3327B"/>
    <w:rsid w:val="00C40267"/>
    <w:rsid w:val="00C41508"/>
    <w:rsid w:val="00C44F43"/>
    <w:rsid w:val="00C450DF"/>
    <w:rsid w:val="00C52D9E"/>
    <w:rsid w:val="00C53C8C"/>
    <w:rsid w:val="00C54F0A"/>
    <w:rsid w:val="00C55B3C"/>
    <w:rsid w:val="00C56066"/>
    <w:rsid w:val="00C705E5"/>
    <w:rsid w:val="00C80F87"/>
    <w:rsid w:val="00C8518B"/>
    <w:rsid w:val="00C85A40"/>
    <w:rsid w:val="00C97336"/>
    <w:rsid w:val="00CA76B6"/>
    <w:rsid w:val="00CC12C9"/>
    <w:rsid w:val="00CE4B31"/>
    <w:rsid w:val="00CE6255"/>
    <w:rsid w:val="00CF4F54"/>
    <w:rsid w:val="00CF675E"/>
    <w:rsid w:val="00D136C5"/>
    <w:rsid w:val="00D13F68"/>
    <w:rsid w:val="00D14202"/>
    <w:rsid w:val="00D17215"/>
    <w:rsid w:val="00D27C32"/>
    <w:rsid w:val="00D3420A"/>
    <w:rsid w:val="00D361B7"/>
    <w:rsid w:val="00D4338B"/>
    <w:rsid w:val="00D47655"/>
    <w:rsid w:val="00D53CEC"/>
    <w:rsid w:val="00D56846"/>
    <w:rsid w:val="00D754AA"/>
    <w:rsid w:val="00D8212F"/>
    <w:rsid w:val="00D90863"/>
    <w:rsid w:val="00D93463"/>
    <w:rsid w:val="00D979D5"/>
    <w:rsid w:val="00DA1833"/>
    <w:rsid w:val="00DA3B19"/>
    <w:rsid w:val="00DA75F4"/>
    <w:rsid w:val="00DB3C6B"/>
    <w:rsid w:val="00DC2BD0"/>
    <w:rsid w:val="00DC3078"/>
    <w:rsid w:val="00DF5F5B"/>
    <w:rsid w:val="00E44BC5"/>
    <w:rsid w:val="00E45DCD"/>
    <w:rsid w:val="00E460EC"/>
    <w:rsid w:val="00E46498"/>
    <w:rsid w:val="00E5284F"/>
    <w:rsid w:val="00E57423"/>
    <w:rsid w:val="00E73354"/>
    <w:rsid w:val="00E80BE0"/>
    <w:rsid w:val="00E83BDB"/>
    <w:rsid w:val="00E86F29"/>
    <w:rsid w:val="00EA0C24"/>
    <w:rsid w:val="00EA1F9C"/>
    <w:rsid w:val="00EA4CF0"/>
    <w:rsid w:val="00EA7966"/>
    <w:rsid w:val="00EB19A7"/>
    <w:rsid w:val="00EB1A3B"/>
    <w:rsid w:val="00EC072A"/>
    <w:rsid w:val="00EC169D"/>
    <w:rsid w:val="00EC4206"/>
    <w:rsid w:val="00ED3F43"/>
    <w:rsid w:val="00ED4015"/>
    <w:rsid w:val="00EE1482"/>
    <w:rsid w:val="00EE2088"/>
    <w:rsid w:val="00EF0D7A"/>
    <w:rsid w:val="00F01CC4"/>
    <w:rsid w:val="00F06372"/>
    <w:rsid w:val="00F06672"/>
    <w:rsid w:val="00F0769B"/>
    <w:rsid w:val="00F1468E"/>
    <w:rsid w:val="00F2698B"/>
    <w:rsid w:val="00F32181"/>
    <w:rsid w:val="00F33E55"/>
    <w:rsid w:val="00F4480A"/>
    <w:rsid w:val="00F47F87"/>
    <w:rsid w:val="00F649E7"/>
    <w:rsid w:val="00F74C49"/>
    <w:rsid w:val="00F7609F"/>
    <w:rsid w:val="00F80AE1"/>
    <w:rsid w:val="00F91DD5"/>
    <w:rsid w:val="00FA5902"/>
    <w:rsid w:val="00FA7ECE"/>
    <w:rsid w:val="00FC5CE3"/>
    <w:rsid w:val="00FC7D37"/>
    <w:rsid w:val="00FE2C27"/>
    <w:rsid w:val="00FE612F"/>
    <w:rsid w:val="00FE7020"/>
    <w:rsid w:val="00FF6E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AB7"/>
  </w:style>
  <w:style w:type="paragraph" w:styleId="1">
    <w:name w:val="heading 1"/>
    <w:basedOn w:val="a"/>
    <w:next w:val="a"/>
    <w:link w:val="10"/>
    <w:uiPriority w:val="9"/>
    <w:qFormat/>
    <w:rsid w:val="00AA6A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A6A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B6CB4"/>
    <w:pPr>
      <w:keepNext/>
      <w:spacing w:after="0" w:line="240" w:lineRule="auto"/>
      <w:jc w:val="center"/>
      <w:outlineLvl w:val="2"/>
    </w:pPr>
    <w:rPr>
      <w:rFonts w:ascii="Times New Roman" w:eastAsia="Times New Roman" w:hAnsi="Times New Roman" w:cs="Times New Roman"/>
      <w:b/>
      <w:bCs/>
      <w:sz w:val="28"/>
      <w:szCs w:val="20"/>
    </w:rPr>
  </w:style>
  <w:style w:type="paragraph" w:styleId="4">
    <w:name w:val="heading 4"/>
    <w:basedOn w:val="a"/>
    <w:next w:val="a"/>
    <w:link w:val="40"/>
    <w:uiPriority w:val="9"/>
    <w:unhideWhenUsed/>
    <w:qFormat/>
    <w:rsid w:val="005C5B1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A02AB"/>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AA02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A02A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next w:val="a"/>
    <w:uiPriority w:val="99"/>
    <w:rsid w:val="006817E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6817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9">
    <w:name w:val="Style19"/>
    <w:basedOn w:val="Default"/>
    <w:next w:val="Default"/>
    <w:uiPriority w:val="99"/>
    <w:rsid w:val="006817E0"/>
    <w:rPr>
      <w:color w:val="auto"/>
    </w:rPr>
  </w:style>
  <w:style w:type="paragraph" w:customStyle="1" w:styleId="Style21">
    <w:name w:val="Style21"/>
    <w:basedOn w:val="Default"/>
    <w:next w:val="Default"/>
    <w:uiPriority w:val="99"/>
    <w:rsid w:val="006817E0"/>
    <w:rPr>
      <w:color w:val="auto"/>
    </w:rPr>
  </w:style>
  <w:style w:type="paragraph" w:customStyle="1" w:styleId="Style23">
    <w:name w:val="Style23"/>
    <w:basedOn w:val="Default"/>
    <w:next w:val="Default"/>
    <w:uiPriority w:val="99"/>
    <w:rsid w:val="006817E0"/>
    <w:rPr>
      <w:color w:val="auto"/>
    </w:rPr>
  </w:style>
  <w:style w:type="paragraph" w:customStyle="1" w:styleId="Style17">
    <w:name w:val="Style17"/>
    <w:basedOn w:val="Default"/>
    <w:next w:val="Default"/>
    <w:uiPriority w:val="99"/>
    <w:rsid w:val="006817E0"/>
    <w:rPr>
      <w:color w:val="auto"/>
    </w:rPr>
  </w:style>
  <w:style w:type="paragraph" w:customStyle="1" w:styleId="Style18">
    <w:name w:val="Style18"/>
    <w:basedOn w:val="Default"/>
    <w:next w:val="Default"/>
    <w:uiPriority w:val="99"/>
    <w:rsid w:val="006817E0"/>
    <w:rPr>
      <w:color w:val="auto"/>
    </w:rPr>
  </w:style>
  <w:style w:type="paragraph" w:customStyle="1" w:styleId="Style20">
    <w:name w:val="Style20"/>
    <w:basedOn w:val="Default"/>
    <w:next w:val="Default"/>
    <w:uiPriority w:val="99"/>
    <w:rsid w:val="006817E0"/>
    <w:rPr>
      <w:color w:val="auto"/>
    </w:rPr>
  </w:style>
  <w:style w:type="paragraph" w:customStyle="1" w:styleId="Style9">
    <w:name w:val="Style9"/>
    <w:basedOn w:val="Default"/>
    <w:next w:val="Default"/>
    <w:uiPriority w:val="99"/>
    <w:rsid w:val="006817E0"/>
    <w:rPr>
      <w:color w:val="auto"/>
    </w:rPr>
  </w:style>
  <w:style w:type="paragraph" w:styleId="a3">
    <w:name w:val="caption"/>
    <w:basedOn w:val="a"/>
    <w:next w:val="a"/>
    <w:uiPriority w:val="35"/>
    <w:unhideWhenUsed/>
    <w:qFormat/>
    <w:rsid w:val="008B6CB4"/>
    <w:pPr>
      <w:spacing w:line="240" w:lineRule="auto"/>
    </w:pPr>
    <w:rPr>
      <w:b/>
      <w:bCs/>
      <w:color w:val="4F81BD" w:themeColor="accent1"/>
      <w:sz w:val="18"/>
      <w:szCs w:val="18"/>
    </w:rPr>
  </w:style>
  <w:style w:type="character" w:customStyle="1" w:styleId="30">
    <w:name w:val="Заголовок 3 Знак"/>
    <w:basedOn w:val="a0"/>
    <w:link w:val="3"/>
    <w:rsid w:val="008B6CB4"/>
    <w:rPr>
      <w:rFonts w:ascii="Times New Roman" w:eastAsia="Times New Roman" w:hAnsi="Times New Roman" w:cs="Times New Roman"/>
      <w:b/>
      <w:bCs/>
      <w:sz w:val="28"/>
      <w:szCs w:val="20"/>
      <w:lang w:eastAsia="ru-RU"/>
    </w:rPr>
  </w:style>
  <w:style w:type="paragraph" w:styleId="a4">
    <w:name w:val="List Paragraph"/>
    <w:aliases w:val="ПАРАГРАФ,References,List Paragraph"/>
    <w:basedOn w:val="a"/>
    <w:link w:val="a5"/>
    <w:uiPriority w:val="34"/>
    <w:qFormat/>
    <w:rsid w:val="00AA6A2B"/>
    <w:pPr>
      <w:ind w:left="720"/>
      <w:contextualSpacing/>
    </w:pPr>
  </w:style>
  <w:style w:type="character" w:customStyle="1" w:styleId="10">
    <w:name w:val="Заголовок 1 Знак"/>
    <w:basedOn w:val="a0"/>
    <w:link w:val="1"/>
    <w:uiPriority w:val="9"/>
    <w:rsid w:val="00AA6A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A6A2B"/>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a0"/>
    <w:rsid w:val="00536263"/>
  </w:style>
  <w:style w:type="paragraph" w:customStyle="1" w:styleId="Style2">
    <w:name w:val="Style2"/>
    <w:basedOn w:val="Default"/>
    <w:next w:val="Default"/>
    <w:uiPriority w:val="99"/>
    <w:rsid w:val="00574149"/>
    <w:rPr>
      <w:color w:val="auto"/>
    </w:rPr>
  </w:style>
  <w:style w:type="character" w:customStyle="1" w:styleId="FontStyle25">
    <w:name w:val="Font Style25"/>
    <w:uiPriority w:val="99"/>
    <w:rsid w:val="00574149"/>
    <w:rPr>
      <w:b/>
      <w:bCs/>
      <w:color w:val="000000"/>
      <w:sz w:val="22"/>
      <w:szCs w:val="22"/>
    </w:rPr>
  </w:style>
  <w:style w:type="paragraph" w:customStyle="1" w:styleId="Style5">
    <w:name w:val="Style5"/>
    <w:basedOn w:val="Default"/>
    <w:next w:val="Default"/>
    <w:uiPriority w:val="99"/>
    <w:rsid w:val="00574149"/>
    <w:rPr>
      <w:color w:val="auto"/>
    </w:rPr>
  </w:style>
  <w:style w:type="paragraph" w:customStyle="1" w:styleId="Style4">
    <w:name w:val="Style4"/>
    <w:basedOn w:val="Default"/>
    <w:next w:val="Default"/>
    <w:uiPriority w:val="99"/>
    <w:rsid w:val="00574149"/>
    <w:rPr>
      <w:color w:val="auto"/>
    </w:rPr>
  </w:style>
  <w:style w:type="paragraph" w:customStyle="1" w:styleId="Style6">
    <w:name w:val="Style6"/>
    <w:basedOn w:val="Default"/>
    <w:next w:val="Default"/>
    <w:uiPriority w:val="99"/>
    <w:rsid w:val="00574149"/>
    <w:rPr>
      <w:color w:val="auto"/>
    </w:rPr>
  </w:style>
  <w:style w:type="character" w:customStyle="1" w:styleId="FontStyle28">
    <w:name w:val="Font Style28"/>
    <w:uiPriority w:val="99"/>
    <w:rsid w:val="00574149"/>
    <w:rPr>
      <w:color w:val="000000"/>
      <w:sz w:val="22"/>
      <w:szCs w:val="22"/>
    </w:rPr>
  </w:style>
  <w:style w:type="paragraph" w:customStyle="1" w:styleId="Style7">
    <w:name w:val="Style7"/>
    <w:basedOn w:val="Default"/>
    <w:next w:val="Default"/>
    <w:uiPriority w:val="99"/>
    <w:rsid w:val="00574149"/>
    <w:rPr>
      <w:color w:val="auto"/>
    </w:rPr>
  </w:style>
  <w:style w:type="paragraph" w:customStyle="1" w:styleId="Style8">
    <w:name w:val="Style8"/>
    <w:basedOn w:val="Default"/>
    <w:next w:val="Default"/>
    <w:rsid w:val="00574149"/>
    <w:rPr>
      <w:color w:val="auto"/>
    </w:rPr>
  </w:style>
  <w:style w:type="paragraph" w:styleId="a6">
    <w:name w:val="header"/>
    <w:basedOn w:val="a"/>
    <w:link w:val="a7"/>
    <w:unhideWhenUsed/>
    <w:rsid w:val="00692B8A"/>
    <w:pPr>
      <w:tabs>
        <w:tab w:val="center" w:pos="4677"/>
        <w:tab w:val="right" w:pos="9355"/>
      </w:tabs>
      <w:spacing w:after="0" w:line="240" w:lineRule="auto"/>
    </w:pPr>
  </w:style>
  <w:style w:type="character" w:customStyle="1" w:styleId="a7">
    <w:name w:val="Верхний колонтитул Знак"/>
    <w:basedOn w:val="a0"/>
    <w:link w:val="a6"/>
    <w:rsid w:val="00692B8A"/>
  </w:style>
  <w:style w:type="paragraph" w:styleId="a8">
    <w:name w:val="footer"/>
    <w:basedOn w:val="a"/>
    <w:link w:val="a9"/>
    <w:uiPriority w:val="99"/>
    <w:unhideWhenUsed/>
    <w:rsid w:val="00692B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2B8A"/>
  </w:style>
  <w:style w:type="paragraph" w:styleId="aa">
    <w:name w:val="Balloon Text"/>
    <w:basedOn w:val="a"/>
    <w:link w:val="ab"/>
    <w:semiHidden/>
    <w:unhideWhenUsed/>
    <w:rsid w:val="005C5B16"/>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5C5B16"/>
    <w:rPr>
      <w:rFonts w:ascii="Tahoma" w:hAnsi="Tahoma" w:cs="Tahoma"/>
      <w:sz w:val="16"/>
      <w:szCs w:val="16"/>
    </w:rPr>
  </w:style>
  <w:style w:type="character" w:customStyle="1" w:styleId="40">
    <w:name w:val="Заголовок 4 Знак"/>
    <w:basedOn w:val="a0"/>
    <w:link w:val="4"/>
    <w:uiPriority w:val="9"/>
    <w:rsid w:val="005C5B16"/>
    <w:rPr>
      <w:rFonts w:asciiTheme="majorHAnsi" w:eastAsiaTheme="majorEastAsia" w:hAnsiTheme="majorHAnsi" w:cstheme="majorBidi"/>
      <w:b/>
      <w:bCs/>
      <w:i/>
      <w:iCs/>
      <w:color w:val="4F81BD" w:themeColor="accent1"/>
    </w:rPr>
  </w:style>
  <w:style w:type="paragraph" w:styleId="ac">
    <w:name w:val="TOC Heading"/>
    <w:basedOn w:val="1"/>
    <w:next w:val="a"/>
    <w:uiPriority w:val="39"/>
    <w:unhideWhenUsed/>
    <w:qFormat/>
    <w:rsid w:val="005C5B16"/>
    <w:pPr>
      <w:outlineLvl w:val="9"/>
    </w:pPr>
  </w:style>
  <w:style w:type="paragraph" w:styleId="11">
    <w:name w:val="toc 1"/>
    <w:basedOn w:val="a"/>
    <w:next w:val="a"/>
    <w:autoRedefine/>
    <w:uiPriority w:val="39"/>
    <w:unhideWhenUsed/>
    <w:rsid w:val="003C6D2D"/>
    <w:pPr>
      <w:spacing w:after="100"/>
    </w:pPr>
    <w:rPr>
      <w:rFonts w:ascii="Times New Roman" w:hAnsi="Times New Roman"/>
      <w:b/>
      <w:sz w:val="26"/>
    </w:rPr>
  </w:style>
  <w:style w:type="paragraph" w:styleId="21">
    <w:name w:val="toc 2"/>
    <w:basedOn w:val="a"/>
    <w:next w:val="a"/>
    <w:autoRedefine/>
    <w:uiPriority w:val="39"/>
    <w:unhideWhenUsed/>
    <w:rsid w:val="003C6D2D"/>
    <w:pPr>
      <w:spacing w:after="100"/>
      <w:ind w:left="220"/>
    </w:pPr>
    <w:rPr>
      <w:rFonts w:ascii="Times New Roman" w:hAnsi="Times New Roman"/>
      <w:sz w:val="24"/>
    </w:rPr>
  </w:style>
  <w:style w:type="paragraph" w:styleId="31">
    <w:name w:val="toc 3"/>
    <w:basedOn w:val="a"/>
    <w:next w:val="a"/>
    <w:autoRedefine/>
    <w:uiPriority w:val="39"/>
    <w:unhideWhenUsed/>
    <w:rsid w:val="00EB1A3B"/>
    <w:pPr>
      <w:tabs>
        <w:tab w:val="right" w:leader="dot" w:pos="9345"/>
      </w:tabs>
      <w:spacing w:after="100"/>
      <w:ind w:left="567" w:hanging="567"/>
    </w:pPr>
    <w:rPr>
      <w:rFonts w:ascii="Times New Roman" w:hAnsi="Times New Roman"/>
    </w:rPr>
  </w:style>
  <w:style w:type="character" w:styleId="ad">
    <w:name w:val="Hyperlink"/>
    <w:basedOn w:val="a0"/>
    <w:uiPriority w:val="99"/>
    <w:unhideWhenUsed/>
    <w:rsid w:val="005C5B16"/>
    <w:rPr>
      <w:color w:val="0000FF" w:themeColor="hyperlink"/>
      <w:u w:val="single"/>
    </w:rPr>
  </w:style>
  <w:style w:type="paragraph" w:styleId="41">
    <w:name w:val="toc 4"/>
    <w:basedOn w:val="a"/>
    <w:next w:val="a"/>
    <w:autoRedefine/>
    <w:uiPriority w:val="39"/>
    <w:unhideWhenUsed/>
    <w:rsid w:val="003C6D2D"/>
    <w:pPr>
      <w:spacing w:after="100"/>
      <w:ind w:left="660"/>
    </w:pPr>
    <w:rPr>
      <w:rFonts w:ascii="Times New Roman" w:hAnsi="Times New Roman"/>
    </w:rPr>
  </w:style>
  <w:style w:type="character" w:customStyle="1" w:styleId="idnickuser1">
    <w:name w:val="idnickuser1"/>
    <w:basedOn w:val="a0"/>
    <w:rsid w:val="00D979D5"/>
    <w:rPr>
      <w:color w:val="000000"/>
    </w:rPr>
  </w:style>
  <w:style w:type="character" w:customStyle="1" w:styleId="idtimestamp1">
    <w:name w:val="idtimestamp1"/>
    <w:basedOn w:val="a0"/>
    <w:rsid w:val="00D979D5"/>
    <w:rPr>
      <w:b w:val="0"/>
      <w:bCs w:val="0"/>
      <w:color w:val="B3B3B3"/>
      <w:sz w:val="15"/>
      <w:szCs w:val="15"/>
    </w:rPr>
  </w:style>
  <w:style w:type="paragraph" w:styleId="32">
    <w:name w:val="Body Text Indent 3"/>
    <w:basedOn w:val="a"/>
    <w:link w:val="33"/>
    <w:rsid w:val="00672669"/>
    <w:pPr>
      <w:spacing w:after="0" w:line="240" w:lineRule="auto"/>
      <w:ind w:firstLine="709"/>
      <w:jc w:val="both"/>
    </w:pPr>
    <w:rPr>
      <w:rFonts w:ascii="Times New Roman" w:eastAsia="Times New Roman" w:hAnsi="Times New Roman" w:cs="Times New Roman"/>
      <w:sz w:val="28"/>
      <w:szCs w:val="20"/>
    </w:rPr>
  </w:style>
  <w:style w:type="character" w:customStyle="1" w:styleId="33">
    <w:name w:val="Основной текст с отступом 3 Знак"/>
    <w:basedOn w:val="a0"/>
    <w:link w:val="32"/>
    <w:rsid w:val="00672669"/>
    <w:rPr>
      <w:rFonts w:ascii="Times New Roman" w:eastAsia="Times New Roman" w:hAnsi="Times New Roman" w:cs="Times New Roman"/>
      <w:sz w:val="28"/>
      <w:szCs w:val="20"/>
    </w:rPr>
  </w:style>
  <w:style w:type="paragraph" w:customStyle="1" w:styleId="12">
    <w:name w:val="Знак1"/>
    <w:basedOn w:val="a"/>
    <w:autoRedefine/>
    <w:rsid w:val="00672669"/>
    <w:pPr>
      <w:spacing w:after="160" w:line="240" w:lineRule="exact"/>
    </w:pPr>
    <w:rPr>
      <w:rFonts w:ascii="Times New Roman" w:eastAsia="SimSun" w:hAnsi="Times New Roman" w:cs="Times New Roman"/>
      <w:b/>
      <w:sz w:val="28"/>
      <w:szCs w:val="24"/>
      <w:lang w:val="en-US" w:eastAsia="en-US"/>
    </w:rPr>
  </w:style>
  <w:style w:type="character" w:customStyle="1" w:styleId="apple-converted-space">
    <w:name w:val="apple-converted-space"/>
    <w:basedOn w:val="a0"/>
    <w:rsid w:val="00D3420A"/>
  </w:style>
  <w:style w:type="character" w:styleId="ae">
    <w:name w:val="Placeholder Text"/>
    <w:basedOn w:val="a0"/>
    <w:uiPriority w:val="99"/>
    <w:semiHidden/>
    <w:rsid w:val="00132A74"/>
    <w:rPr>
      <w:color w:val="808080"/>
    </w:rPr>
  </w:style>
  <w:style w:type="character" w:customStyle="1" w:styleId="50">
    <w:name w:val="Заголовок 5 Знак"/>
    <w:basedOn w:val="a0"/>
    <w:link w:val="5"/>
    <w:uiPriority w:val="9"/>
    <w:semiHidden/>
    <w:rsid w:val="00AA02AB"/>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AA02A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A02AB"/>
    <w:rPr>
      <w:rFonts w:asciiTheme="majorHAnsi" w:eastAsiaTheme="majorEastAsia" w:hAnsiTheme="majorHAnsi" w:cstheme="majorBidi"/>
      <w:color w:val="404040" w:themeColor="text1" w:themeTint="BF"/>
      <w:sz w:val="20"/>
      <w:szCs w:val="20"/>
    </w:rPr>
  </w:style>
  <w:style w:type="character" w:styleId="af">
    <w:name w:val="Emphasis"/>
    <w:basedOn w:val="a0"/>
    <w:uiPriority w:val="99"/>
    <w:qFormat/>
    <w:rsid w:val="00AA02AB"/>
    <w:rPr>
      <w:i/>
      <w:iCs/>
    </w:rPr>
  </w:style>
  <w:style w:type="paragraph" w:styleId="af0">
    <w:name w:val="Subtitle"/>
    <w:basedOn w:val="a"/>
    <w:link w:val="af1"/>
    <w:qFormat/>
    <w:rsid w:val="00AA02AB"/>
    <w:pPr>
      <w:overflowPunct w:val="0"/>
      <w:autoSpaceDE w:val="0"/>
      <w:autoSpaceDN w:val="0"/>
      <w:adjustRightInd w:val="0"/>
      <w:spacing w:after="0" w:line="360" w:lineRule="auto"/>
      <w:jc w:val="center"/>
      <w:textAlignment w:val="baseline"/>
    </w:pPr>
    <w:rPr>
      <w:rFonts w:ascii="Arial" w:eastAsia="Times New Roman" w:hAnsi="Arial" w:cs="Times New Roman"/>
      <w:sz w:val="28"/>
      <w:szCs w:val="20"/>
    </w:rPr>
  </w:style>
  <w:style w:type="character" w:customStyle="1" w:styleId="af1">
    <w:name w:val="Подзаголовок Знак"/>
    <w:basedOn w:val="a0"/>
    <w:link w:val="af0"/>
    <w:rsid w:val="00AA02AB"/>
    <w:rPr>
      <w:rFonts w:ascii="Arial" w:eastAsia="Times New Roman" w:hAnsi="Arial" w:cs="Times New Roman"/>
      <w:sz w:val="28"/>
      <w:szCs w:val="20"/>
    </w:rPr>
  </w:style>
  <w:style w:type="table" w:styleId="af2">
    <w:name w:val="Table Grid"/>
    <w:basedOn w:val="a1"/>
    <w:uiPriority w:val="39"/>
    <w:rsid w:val="00B26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F91DD5"/>
    <w:pPr>
      <w:widowControl w:val="0"/>
      <w:autoSpaceDE w:val="0"/>
      <w:autoSpaceDN w:val="0"/>
      <w:adjustRightInd w:val="0"/>
      <w:spacing w:after="0" w:line="240" w:lineRule="auto"/>
    </w:pPr>
    <w:rPr>
      <w:rFonts w:ascii="Calibri" w:hAnsi="Calibri" w:cs="Calibri"/>
    </w:rPr>
  </w:style>
  <w:style w:type="paragraph" w:styleId="af3">
    <w:name w:val="Normal (Web)"/>
    <w:basedOn w:val="a"/>
    <w:uiPriority w:val="99"/>
    <w:unhideWhenUsed/>
    <w:rsid w:val="00944F95"/>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aliases w:val="Жирный"/>
    <w:basedOn w:val="a0"/>
    <w:uiPriority w:val="22"/>
    <w:qFormat/>
    <w:rsid w:val="004674E2"/>
    <w:rPr>
      <w:b/>
      <w:bCs/>
    </w:rPr>
  </w:style>
  <w:style w:type="paragraph" w:customStyle="1" w:styleId="Style10">
    <w:name w:val="Style10"/>
    <w:basedOn w:val="a"/>
    <w:uiPriority w:val="99"/>
    <w:rsid w:val="006B2708"/>
    <w:pPr>
      <w:widowControl w:val="0"/>
      <w:autoSpaceDE w:val="0"/>
      <w:autoSpaceDN w:val="0"/>
      <w:adjustRightInd w:val="0"/>
      <w:spacing w:after="0" w:line="329" w:lineRule="exact"/>
      <w:jc w:val="center"/>
    </w:pPr>
    <w:rPr>
      <w:rFonts w:ascii="Times New Roman" w:hAnsi="Times New Roman" w:cs="Times New Roman"/>
      <w:sz w:val="24"/>
      <w:szCs w:val="24"/>
    </w:rPr>
  </w:style>
  <w:style w:type="paragraph" w:styleId="22">
    <w:name w:val="Body Text Indent 2"/>
    <w:basedOn w:val="a"/>
    <w:link w:val="23"/>
    <w:unhideWhenUsed/>
    <w:rsid w:val="00864139"/>
    <w:pPr>
      <w:spacing w:after="120" w:line="480" w:lineRule="auto"/>
      <w:ind w:left="283"/>
    </w:pPr>
  </w:style>
  <w:style w:type="character" w:customStyle="1" w:styleId="23">
    <w:name w:val="Основной текст с отступом 2 Знак"/>
    <w:basedOn w:val="a0"/>
    <w:link w:val="22"/>
    <w:rsid w:val="00864139"/>
  </w:style>
  <w:style w:type="paragraph" w:styleId="af5">
    <w:name w:val="Body Text Indent"/>
    <w:aliases w:val="текст,Основной текст 1,Нумерованный список !!,Надин стиль"/>
    <w:basedOn w:val="a"/>
    <w:link w:val="af6"/>
    <w:unhideWhenUsed/>
    <w:rsid w:val="00864139"/>
    <w:pPr>
      <w:spacing w:after="120"/>
      <w:ind w:left="283"/>
    </w:pPr>
  </w:style>
  <w:style w:type="character" w:customStyle="1" w:styleId="af6">
    <w:name w:val="Основной текст с отступом Знак"/>
    <w:aliases w:val="текст Знак,Основной текст 1 Знак,Нумерованный список !! Знак,Надин стиль Знак"/>
    <w:basedOn w:val="a0"/>
    <w:link w:val="af5"/>
    <w:rsid w:val="00864139"/>
  </w:style>
  <w:style w:type="paragraph" w:styleId="af7">
    <w:name w:val="Title"/>
    <w:basedOn w:val="a"/>
    <w:link w:val="af8"/>
    <w:qFormat/>
    <w:rsid w:val="00864139"/>
    <w:pPr>
      <w:shd w:val="clear" w:color="auto" w:fill="FFFFFF"/>
      <w:spacing w:before="463"/>
      <w:ind w:left="2127"/>
      <w:jc w:val="center"/>
    </w:pPr>
    <w:rPr>
      <w:rFonts w:ascii="Calibri" w:eastAsia="Times New Roman" w:hAnsi="Calibri" w:cs="Times New Roman"/>
      <w:b/>
      <w:bCs/>
      <w:color w:val="000000"/>
      <w:spacing w:val="1"/>
      <w:sz w:val="28"/>
      <w:szCs w:val="28"/>
      <w:lang w:eastAsia="en-US"/>
    </w:rPr>
  </w:style>
  <w:style w:type="character" w:customStyle="1" w:styleId="af8">
    <w:name w:val="Название Знак"/>
    <w:basedOn w:val="a0"/>
    <w:link w:val="af7"/>
    <w:rsid w:val="00864139"/>
    <w:rPr>
      <w:rFonts w:ascii="Calibri" w:eastAsia="Times New Roman" w:hAnsi="Calibri" w:cs="Times New Roman"/>
      <w:b/>
      <w:bCs/>
      <w:color w:val="000000"/>
      <w:spacing w:val="1"/>
      <w:sz w:val="28"/>
      <w:szCs w:val="28"/>
      <w:shd w:val="clear" w:color="auto" w:fill="FFFFFF"/>
      <w:lang w:eastAsia="en-US"/>
    </w:rPr>
  </w:style>
  <w:style w:type="paragraph" w:styleId="af9">
    <w:name w:val="footnote text"/>
    <w:aliases w:val="Знак,Текст сноски Знак Знак,Текст сноски Знак Знак Знак Знак Знак Знак Знак,Текст сноски Знак Знак Знак Знак Знак,Текст сноски Знак Знак Знак,сноска,макет,Текст сноски Знак Знак Знак Знак Знак Знак,Знак Знак,Зн,Знак Знак Зн,Знак Зн, Знак,З"/>
    <w:basedOn w:val="a"/>
    <w:link w:val="afa"/>
    <w:uiPriority w:val="99"/>
    <w:qFormat/>
    <w:rsid w:val="00864139"/>
    <w:rPr>
      <w:rFonts w:ascii="Calibri" w:eastAsia="Times New Roman" w:hAnsi="Calibri" w:cs="Times New Roman"/>
      <w:sz w:val="20"/>
      <w:szCs w:val="20"/>
      <w:lang w:eastAsia="en-US"/>
    </w:rPr>
  </w:style>
  <w:style w:type="character" w:customStyle="1" w:styleId="afa">
    <w:name w:val="Текст сноски Знак"/>
    <w:aliases w:val="Знак Знак1,Текст сноски Знак Знак Знак1,Текст сноски Знак Знак Знак Знак Знак Знак Знак Знак,Текст сноски Знак Знак Знак Знак Знак Знак1,Текст сноски Знак Знак Знак Знак,сноска Знак,макет Знак,Знак Знак Знак,Зн Знак,Знак Знак Зн Знак"/>
    <w:basedOn w:val="a0"/>
    <w:link w:val="af9"/>
    <w:uiPriority w:val="99"/>
    <w:rsid w:val="00864139"/>
    <w:rPr>
      <w:rFonts w:ascii="Calibri" w:eastAsia="Times New Roman" w:hAnsi="Calibri" w:cs="Times New Roman"/>
      <w:sz w:val="20"/>
      <w:szCs w:val="20"/>
      <w:lang w:eastAsia="en-US"/>
    </w:rPr>
  </w:style>
  <w:style w:type="character" w:styleId="afb">
    <w:name w:val="footnote reference"/>
    <w:semiHidden/>
    <w:rsid w:val="00864139"/>
    <w:rPr>
      <w:vertAlign w:val="superscript"/>
    </w:rPr>
  </w:style>
  <w:style w:type="paragraph" w:styleId="afc">
    <w:name w:val="Body Text"/>
    <w:basedOn w:val="a"/>
    <w:link w:val="afd"/>
    <w:rsid w:val="00864139"/>
    <w:pPr>
      <w:spacing w:after="120"/>
    </w:pPr>
    <w:rPr>
      <w:rFonts w:ascii="Calibri" w:eastAsia="Times New Roman" w:hAnsi="Calibri" w:cs="Times New Roman"/>
      <w:lang w:eastAsia="en-US"/>
    </w:rPr>
  </w:style>
  <w:style w:type="character" w:customStyle="1" w:styleId="afd">
    <w:name w:val="Основной текст Знак"/>
    <w:basedOn w:val="a0"/>
    <w:link w:val="afc"/>
    <w:rsid w:val="00864139"/>
    <w:rPr>
      <w:rFonts w:ascii="Calibri" w:eastAsia="Times New Roman" w:hAnsi="Calibri" w:cs="Times New Roman"/>
      <w:lang w:eastAsia="en-US"/>
    </w:rPr>
  </w:style>
  <w:style w:type="character" w:styleId="afe">
    <w:name w:val="page number"/>
    <w:basedOn w:val="a0"/>
    <w:rsid w:val="00864139"/>
  </w:style>
  <w:style w:type="paragraph" w:styleId="aff">
    <w:name w:val="No Spacing"/>
    <w:uiPriority w:val="1"/>
    <w:qFormat/>
    <w:rsid w:val="00864139"/>
    <w:pPr>
      <w:spacing w:after="0" w:line="240" w:lineRule="auto"/>
    </w:pPr>
    <w:rPr>
      <w:rFonts w:ascii="Calibri" w:eastAsia="Times New Roman" w:hAnsi="Calibri" w:cs="Times New Roman"/>
      <w:lang w:eastAsia="en-US"/>
    </w:rPr>
  </w:style>
  <w:style w:type="paragraph" w:customStyle="1" w:styleId="Standard">
    <w:name w:val="Standard"/>
    <w:rsid w:val="00864139"/>
    <w:pPr>
      <w:widowControl w:val="0"/>
      <w:suppressAutoHyphens/>
      <w:autoSpaceDN w:val="0"/>
      <w:spacing w:after="0" w:line="240" w:lineRule="auto"/>
      <w:textAlignment w:val="baseline"/>
    </w:pPr>
    <w:rPr>
      <w:rFonts w:ascii="Arial" w:eastAsia="Lucida Sans Unicode" w:hAnsi="Arial" w:cs="Tahoma"/>
      <w:kern w:val="3"/>
      <w:sz w:val="21"/>
      <w:szCs w:val="24"/>
    </w:rPr>
  </w:style>
  <w:style w:type="paragraph" w:customStyle="1" w:styleId="ConsPlusNormal">
    <w:name w:val="ConsPlusNormal"/>
    <w:rsid w:val="00864139"/>
    <w:pPr>
      <w:widowControl w:val="0"/>
      <w:autoSpaceDE w:val="0"/>
      <w:autoSpaceDN w:val="0"/>
      <w:adjustRightInd w:val="0"/>
      <w:spacing w:after="0" w:line="240" w:lineRule="auto"/>
    </w:pPr>
    <w:rPr>
      <w:rFonts w:ascii="Arial" w:eastAsia="Times New Roman" w:hAnsi="Arial" w:cs="Arial"/>
      <w:sz w:val="20"/>
      <w:szCs w:val="20"/>
    </w:rPr>
  </w:style>
  <w:style w:type="numbering" w:customStyle="1" w:styleId="13">
    <w:name w:val="Нет списка1"/>
    <w:next w:val="a2"/>
    <w:uiPriority w:val="99"/>
    <w:semiHidden/>
    <w:unhideWhenUsed/>
    <w:rsid w:val="00864139"/>
  </w:style>
  <w:style w:type="numbering" w:customStyle="1" w:styleId="110">
    <w:name w:val="Нет списка11"/>
    <w:next w:val="a2"/>
    <w:semiHidden/>
    <w:rsid w:val="00864139"/>
  </w:style>
  <w:style w:type="table" w:customStyle="1" w:styleId="14">
    <w:name w:val="Сетка таблицы1"/>
    <w:basedOn w:val="a1"/>
    <w:next w:val="af2"/>
    <w:uiPriority w:val="59"/>
    <w:rsid w:val="008641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annotation reference"/>
    <w:basedOn w:val="a0"/>
    <w:uiPriority w:val="99"/>
    <w:semiHidden/>
    <w:unhideWhenUsed/>
    <w:rsid w:val="00787DFF"/>
    <w:rPr>
      <w:sz w:val="16"/>
      <w:szCs w:val="16"/>
    </w:rPr>
  </w:style>
  <w:style w:type="paragraph" w:styleId="aff1">
    <w:name w:val="annotation text"/>
    <w:basedOn w:val="a"/>
    <w:link w:val="aff2"/>
    <w:uiPriority w:val="99"/>
    <w:semiHidden/>
    <w:unhideWhenUsed/>
    <w:rsid w:val="00787DFF"/>
    <w:pPr>
      <w:spacing w:line="240" w:lineRule="auto"/>
    </w:pPr>
    <w:rPr>
      <w:sz w:val="20"/>
      <w:szCs w:val="20"/>
    </w:rPr>
  </w:style>
  <w:style w:type="character" w:customStyle="1" w:styleId="aff2">
    <w:name w:val="Текст примечания Знак"/>
    <w:basedOn w:val="a0"/>
    <w:link w:val="aff1"/>
    <w:uiPriority w:val="99"/>
    <w:semiHidden/>
    <w:rsid w:val="00787DFF"/>
    <w:rPr>
      <w:sz w:val="20"/>
      <w:szCs w:val="20"/>
    </w:rPr>
  </w:style>
  <w:style w:type="paragraph" w:styleId="aff3">
    <w:name w:val="annotation subject"/>
    <w:basedOn w:val="aff1"/>
    <w:next w:val="aff1"/>
    <w:link w:val="aff4"/>
    <w:uiPriority w:val="99"/>
    <w:semiHidden/>
    <w:unhideWhenUsed/>
    <w:rsid w:val="00787DFF"/>
    <w:rPr>
      <w:b/>
      <w:bCs/>
    </w:rPr>
  </w:style>
  <w:style w:type="character" w:customStyle="1" w:styleId="aff4">
    <w:name w:val="Тема примечания Знак"/>
    <w:basedOn w:val="aff2"/>
    <w:link w:val="aff3"/>
    <w:uiPriority w:val="99"/>
    <w:semiHidden/>
    <w:rsid w:val="00787DFF"/>
    <w:rPr>
      <w:b/>
      <w:bCs/>
      <w:sz w:val="20"/>
      <w:szCs w:val="20"/>
    </w:rPr>
  </w:style>
  <w:style w:type="table" w:customStyle="1" w:styleId="24">
    <w:name w:val="Сетка таблицы2"/>
    <w:basedOn w:val="a1"/>
    <w:next w:val="af2"/>
    <w:uiPriority w:val="59"/>
    <w:rsid w:val="0034192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2"/>
    <w:uiPriority w:val="59"/>
    <w:rsid w:val="0034192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rsid w:val="00300CB6"/>
  </w:style>
  <w:style w:type="table" w:customStyle="1" w:styleId="TableGrid">
    <w:name w:val="TableGrid"/>
    <w:rsid w:val="001F4660"/>
    <w:pPr>
      <w:spacing w:after="0" w:line="240" w:lineRule="auto"/>
    </w:pPr>
    <w:tblPr>
      <w:tblCellMar>
        <w:top w:w="0" w:type="dxa"/>
        <w:left w:w="0" w:type="dxa"/>
        <w:bottom w:w="0" w:type="dxa"/>
        <w:right w:w="0" w:type="dxa"/>
      </w:tblCellMar>
    </w:tblPr>
  </w:style>
  <w:style w:type="character" w:customStyle="1" w:styleId="a5">
    <w:name w:val="Абзац списка Знак"/>
    <w:aliases w:val="ПАРАГРАФ Знак,References Знак,List Paragraph Знак"/>
    <w:link w:val="a4"/>
    <w:uiPriority w:val="34"/>
    <w:rsid w:val="001B31D4"/>
  </w:style>
  <w:style w:type="character" w:customStyle="1" w:styleId="aff5">
    <w:name w:val="Нет"/>
    <w:rsid w:val="001B31D4"/>
  </w:style>
  <w:style w:type="character" w:customStyle="1" w:styleId="Hyperlink0">
    <w:name w:val="Hyperlink.0"/>
    <w:basedOn w:val="aff5"/>
    <w:rsid w:val="001B31D4"/>
    <w:rPr>
      <w:rFonts w:ascii="Times New Roman" w:hAnsi="Times New Roman" w:cs="Times New Roman"/>
      <w:sz w:val="28"/>
      <w:szCs w:val="28"/>
      <w:lang w:val="ru-RU"/>
    </w:rPr>
  </w:style>
  <w:style w:type="character" w:customStyle="1" w:styleId="Hyperlink1">
    <w:name w:val="Hyperlink.1"/>
    <w:basedOn w:val="aff5"/>
    <w:rsid w:val="001B31D4"/>
    <w:rPr>
      <w:rFonts w:ascii="Times New Roman" w:hAnsi="Times New Roman" w:cs="Times New Roman"/>
      <w:sz w:val="24"/>
      <w:szCs w:val="24"/>
      <w:lang w:val="ru-RU"/>
    </w:rPr>
  </w:style>
  <w:style w:type="paragraph" w:customStyle="1" w:styleId="ass">
    <w:name w:val="ass"/>
    <w:basedOn w:val="a"/>
    <w:link w:val="ass0"/>
    <w:qFormat/>
    <w:rsid w:val="001B31D4"/>
    <w:pPr>
      <w:widowControl w:val="0"/>
      <w:spacing w:after="0" w:line="360" w:lineRule="auto"/>
      <w:ind w:firstLine="709"/>
      <w:jc w:val="both"/>
    </w:pPr>
    <w:rPr>
      <w:rFonts w:ascii="Times New Roman" w:eastAsia="Times New Roman" w:hAnsi="Times New Roman" w:cs="Times New Roman"/>
      <w:sz w:val="28"/>
      <w:szCs w:val="24"/>
    </w:rPr>
  </w:style>
  <w:style w:type="character" w:customStyle="1" w:styleId="ass0">
    <w:name w:val="ass Знак"/>
    <w:link w:val="ass"/>
    <w:rsid w:val="001B31D4"/>
    <w:rPr>
      <w:rFonts w:ascii="Times New Roman" w:eastAsia="Times New Roman" w:hAnsi="Times New Roman" w:cs="Times New Roman"/>
      <w:sz w:val="28"/>
      <w:szCs w:val="24"/>
    </w:rPr>
  </w:style>
  <w:style w:type="paragraph" w:customStyle="1" w:styleId="15">
    <w:name w:val="Абзац списка1"/>
    <w:basedOn w:val="a"/>
    <w:rsid w:val="005B3DE9"/>
    <w:pPr>
      <w:ind w:left="720"/>
      <w:contextualSpacing/>
    </w:pPr>
    <w:rPr>
      <w:rFonts w:ascii="Calibri" w:eastAsia="Times New Roman" w:hAnsi="Calibri" w:cs="Times New Roman"/>
      <w:lang w:eastAsia="en-US"/>
    </w:rPr>
  </w:style>
  <w:style w:type="paragraph" w:customStyle="1" w:styleId="16">
    <w:name w:val="Стиль1"/>
    <w:basedOn w:val="a"/>
    <w:link w:val="17"/>
    <w:qFormat/>
    <w:rsid w:val="005B3DE9"/>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17">
    <w:name w:val="Стиль1 Знак"/>
    <w:link w:val="16"/>
    <w:rsid w:val="005B3DE9"/>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82184861">
      <w:bodyDiv w:val="1"/>
      <w:marLeft w:val="0"/>
      <w:marRight w:val="0"/>
      <w:marTop w:val="0"/>
      <w:marBottom w:val="0"/>
      <w:divBdr>
        <w:top w:val="none" w:sz="0" w:space="0" w:color="auto"/>
        <w:left w:val="none" w:sz="0" w:space="0" w:color="auto"/>
        <w:bottom w:val="none" w:sz="0" w:space="0" w:color="auto"/>
        <w:right w:val="none" w:sz="0" w:space="0" w:color="auto"/>
      </w:divBdr>
    </w:div>
    <w:div w:id="907225536">
      <w:bodyDiv w:val="1"/>
      <w:marLeft w:val="0"/>
      <w:marRight w:val="0"/>
      <w:marTop w:val="0"/>
      <w:marBottom w:val="0"/>
      <w:divBdr>
        <w:top w:val="none" w:sz="0" w:space="0" w:color="auto"/>
        <w:left w:val="none" w:sz="0" w:space="0" w:color="auto"/>
        <w:bottom w:val="none" w:sz="0" w:space="0" w:color="auto"/>
        <w:right w:val="none" w:sz="0" w:space="0" w:color="auto"/>
      </w:divBdr>
      <w:divsChild>
        <w:div w:id="1179538193">
          <w:marLeft w:val="0"/>
          <w:marRight w:val="0"/>
          <w:marTop w:val="0"/>
          <w:marBottom w:val="0"/>
          <w:divBdr>
            <w:top w:val="none" w:sz="0" w:space="0" w:color="auto"/>
            <w:left w:val="none" w:sz="0" w:space="0" w:color="auto"/>
            <w:bottom w:val="none" w:sz="0" w:space="0" w:color="auto"/>
            <w:right w:val="none" w:sz="0" w:space="0" w:color="auto"/>
          </w:divBdr>
        </w:div>
        <w:div w:id="1124350090">
          <w:marLeft w:val="0"/>
          <w:marRight w:val="0"/>
          <w:marTop w:val="0"/>
          <w:marBottom w:val="0"/>
          <w:divBdr>
            <w:top w:val="none" w:sz="0" w:space="0" w:color="auto"/>
            <w:left w:val="none" w:sz="0" w:space="0" w:color="auto"/>
            <w:bottom w:val="none" w:sz="0" w:space="0" w:color="auto"/>
            <w:right w:val="none" w:sz="0" w:space="0" w:color="auto"/>
          </w:divBdr>
        </w:div>
        <w:div w:id="278880185">
          <w:marLeft w:val="0"/>
          <w:marRight w:val="0"/>
          <w:marTop w:val="0"/>
          <w:marBottom w:val="0"/>
          <w:divBdr>
            <w:top w:val="none" w:sz="0" w:space="0" w:color="auto"/>
            <w:left w:val="none" w:sz="0" w:space="0" w:color="auto"/>
            <w:bottom w:val="none" w:sz="0" w:space="0" w:color="auto"/>
            <w:right w:val="none" w:sz="0" w:space="0" w:color="auto"/>
          </w:divBdr>
        </w:div>
        <w:div w:id="1771048705">
          <w:marLeft w:val="0"/>
          <w:marRight w:val="0"/>
          <w:marTop w:val="0"/>
          <w:marBottom w:val="0"/>
          <w:divBdr>
            <w:top w:val="none" w:sz="0" w:space="0" w:color="auto"/>
            <w:left w:val="none" w:sz="0" w:space="0" w:color="auto"/>
            <w:bottom w:val="none" w:sz="0" w:space="0" w:color="auto"/>
            <w:right w:val="none" w:sz="0" w:space="0" w:color="auto"/>
          </w:divBdr>
        </w:div>
        <w:div w:id="773482148">
          <w:marLeft w:val="0"/>
          <w:marRight w:val="0"/>
          <w:marTop w:val="0"/>
          <w:marBottom w:val="0"/>
          <w:divBdr>
            <w:top w:val="none" w:sz="0" w:space="0" w:color="auto"/>
            <w:left w:val="none" w:sz="0" w:space="0" w:color="auto"/>
            <w:bottom w:val="none" w:sz="0" w:space="0" w:color="auto"/>
            <w:right w:val="none" w:sz="0" w:space="0" w:color="auto"/>
          </w:divBdr>
        </w:div>
        <w:div w:id="1197502154">
          <w:marLeft w:val="0"/>
          <w:marRight w:val="0"/>
          <w:marTop w:val="0"/>
          <w:marBottom w:val="0"/>
          <w:divBdr>
            <w:top w:val="none" w:sz="0" w:space="0" w:color="auto"/>
            <w:left w:val="none" w:sz="0" w:space="0" w:color="auto"/>
            <w:bottom w:val="none" w:sz="0" w:space="0" w:color="auto"/>
            <w:right w:val="none" w:sz="0" w:space="0" w:color="auto"/>
          </w:divBdr>
        </w:div>
        <w:div w:id="1495948927">
          <w:marLeft w:val="0"/>
          <w:marRight w:val="0"/>
          <w:marTop w:val="0"/>
          <w:marBottom w:val="0"/>
          <w:divBdr>
            <w:top w:val="none" w:sz="0" w:space="0" w:color="auto"/>
            <w:left w:val="none" w:sz="0" w:space="0" w:color="auto"/>
            <w:bottom w:val="none" w:sz="0" w:space="0" w:color="auto"/>
            <w:right w:val="none" w:sz="0" w:space="0" w:color="auto"/>
          </w:divBdr>
        </w:div>
        <w:div w:id="1668366592">
          <w:marLeft w:val="0"/>
          <w:marRight w:val="0"/>
          <w:marTop w:val="0"/>
          <w:marBottom w:val="0"/>
          <w:divBdr>
            <w:top w:val="none" w:sz="0" w:space="0" w:color="auto"/>
            <w:left w:val="none" w:sz="0" w:space="0" w:color="auto"/>
            <w:bottom w:val="none" w:sz="0" w:space="0" w:color="auto"/>
            <w:right w:val="none" w:sz="0" w:space="0" w:color="auto"/>
          </w:divBdr>
        </w:div>
      </w:divsChild>
    </w:div>
    <w:div w:id="992106751">
      <w:bodyDiv w:val="1"/>
      <w:marLeft w:val="0"/>
      <w:marRight w:val="0"/>
      <w:marTop w:val="0"/>
      <w:marBottom w:val="0"/>
      <w:divBdr>
        <w:top w:val="none" w:sz="0" w:space="0" w:color="auto"/>
        <w:left w:val="none" w:sz="0" w:space="0" w:color="auto"/>
        <w:bottom w:val="none" w:sz="0" w:space="0" w:color="auto"/>
        <w:right w:val="none" w:sz="0" w:space="0" w:color="auto"/>
      </w:divBdr>
      <w:divsChild>
        <w:div w:id="642925600">
          <w:marLeft w:val="0"/>
          <w:marRight w:val="0"/>
          <w:marTop w:val="0"/>
          <w:marBottom w:val="0"/>
          <w:divBdr>
            <w:top w:val="none" w:sz="0" w:space="0" w:color="auto"/>
            <w:left w:val="none" w:sz="0" w:space="0" w:color="auto"/>
            <w:bottom w:val="none" w:sz="0" w:space="0" w:color="auto"/>
            <w:right w:val="none" w:sz="0" w:space="0" w:color="auto"/>
          </w:divBdr>
        </w:div>
        <w:div w:id="333924054">
          <w:marLeft w:val="0"/>
          <w:marRight w:val="0"/>
          <w:marTop w:val="0"/>
          <w:marBottom w:val="0"/>
          <w:divBdr>
            <w:top w:val="none" w:sz="0" w:space="0" w:color="auto"/>
            <w:left w:val="none" w:sz="0" w:space="0" w:color="auto"/>
            <w:bottom w:val="none" w:sz="0" w:space="0" w:color="auto"/>
            <w:right w:val="none" w:sz="0" w:space="0" w:color="auto"/>
          </w:divBdr>
        </w:div>
        <w:div w:id="764880808">
          <w:marLeft w:val="0"/>
          <w:marRight w:val="0"/>
          <w:marTop w:val="0"/>
          <w:marBottom w:val="0"/>
          <w:divBdr>
            <w:top w:val="none" w:sz="0" w:space="0" w:color="auto"/>
            <w:left w:val="none" w:sz="0" w:space="0" w:color="auto"/>
            <w:bottom w:val="none" w:sz="0" w:space="0" w:color="auto"/>
            <w:right w:val="none" w:sz="0" w:space="0" w:color="auto"/>
          </w:divBdr>
        </w:div>
        <w:div w:id="1789007698">
          <w:marLeft w:val="0"/>
          <w:marRight w:val="0"/>
          <w:marTop w:val="0"/>
          <w:marBottom w:val="0"/>
          <w:divBdr>
            <w:top w:val="none" w:sz="0" w:space="0" w:color="auto"/>
            <w:left w:val="none" w:sz="0" w:space="0" w:color="auto"/>
            <w:bottom w:val="none" w:sz="0" w:space="0" w:color="auto"/>
            <w:right w:val="none" w:sz="0" w:space="0" w:color="auto"/>
          </w:divBdr>
        </w:div>
      </w:divsChild>
    </w:div>
    <w:div w:id="1061251441">
      <w:bodyDiv w:val="1"/>
      <w:marLeft w:val="0"/>
      <w:marRight w:val="0"/>
      <w:marTop w:val="0"/>
      <w:marBottom w:val="0"/>
      <w:divBdr>
        <w:top w:val="none" w:sz="0" w:space="0" w:color="auto"/>
        <w:left w:val="none" w:sz="0" w:space="0" w:color="auto"/>
        <w:bottom w:val="none" w:sz="0" w:space="0" w:color="auto"/>
        <w:right w:val="none" w:sz="0" w:space="0" w:color="auto"/>
      </w:divBdr>
    </w:div>
    <w:div w:id="1065421540">
      <w:bodyDiv w:val="1"/>
      <w:marLeft w:val="0"/>
      <w:marRight w:val="0"/>
      <w:marTop w:val="0"/>
      <w:marBottom w:val="0"/>
      <w:divBdr>
        <w:top w:val="none" w:sz="0" w:space="0" w:color="auto"/>
        <w:left w:val="none" w:sz="0" w:space="0" w:color="auto"/>
        <w:bottom w:val="none" w:sz="0" w:space="0" w:color="auto"/>
        <w:right w:val="none" w:sz="0" w:space="0" w:color="auto"/>
      </w:divBdr>
      <w:divsChild>
        <w:div w:id="119539287">
          <w:marLeft w:val="0"/>
          <w:marRight w:val="0"/>
          <w:marTop w:val="0"/>
          <w:marBottom w:val="0"/>
          <w:divBdr>
            <w:top w:val="none" w:sz="0" w:space="0" w:color="auto"/>
            <w:left w:val="none" w:sz="0" w:space="0" w:color="auto"/>
            <w:bottom w:val="none" w:sz="0" w:space="0" w:color="auto"/>
            <w:right w:val="none" w:sz="0" w:space="0" w:color="auto"/>
          </w:divBdr>
          <w:divsChild>
            <w:div w:id="264191117">
              <w:marLeft w:val="0"/>
              <w:marRight w:val="0"/>
              <w:marTop w:val="0"/>
              <w:marBottom w:val="0"/>
              <w:divBdr>
                <w:top w:val="none" w:sz="0" w:space="0" w:color="auto"/>
                <w:left w:val="none" w:sz="0" w:space="0" w:color="auto"/>
                <w:bottom w:val="none" w:sz="0" w:space="0" w:color="auto"/>
                <w:right w:val="none" w:sz="0" w:space="0" w:color="auto"/>
              </w:divBdr>
              <w:divsChild>
                <w:div w:id="995187418">
                  <w:marLeft w:val="0"/>
                  <w:marRight w:val="0"/>
                  <w:marTop w:val="0"/>
                  <w:marBottom w:val="0"/>
                  <w:divBdr>
                    <w:top w:val="none" w:sz="0" w:space="0" w:color="auto"/>
                    <w:left w:val="none" w:sz="0" w:space="0" w:color="auto"/>
                    <w:bottom w:val="none" w:sz="0" w:space="0" w:color="auto"/>
                    <w:right w:val="none" w:sz="0" w:space="0" w:color="auto"/>
                  </w:divBdr>
                  <w:divsChild>
                    <w:div w:id="423915880">
                      <w:marLeft w:val="0"/>
                      <w:marRight w:val="0"/>
                      <w:marTop w:val="0"/>
                      <w:marBottom w:val="0"/>
                      <w:divBdr>
                        <w:top w:val="none" w:sz="0" w:space="0" w:color="auto"/>
                        <w:left w:val="none" w:sz="0" w:space="0" w:color="auto"/>
                        <w:bottom w:val="none" w:sz="0" w:space="0" w:color="auto"/>
                        <w:right w:val="none" w:sz="0" w:space="0" w:color="auto"/>
                      </w:divBdr>
                      <w:divsChild>
                        <w:div w:id="1264990960">
                          <w:marLeft w:val="0"/>
                          <w:marRight w:val="0"/>
                          <w:marTop w:val="0"/>
                          <w:marBottom w:val="0"/>
                          <w:divBdr>
                            <w:top w:val="none" w:sz="0" w:space="0" w:color="auto"/>
                            <w:left w:val="none" w:sz="0" w:space="0" w:color="auto"/>
                            <w:bottom w:val="none" w:sz="0" w:space="0" w:color="auto"/>
                            <w:right w:val="none" w:sz="0" w:space="0" w:color="auto"/>
                          </w:divBdr>
                          <w:divsChild>
                            <w:div w:id="1867133827">
                              <w:marLeft w:val="0"/>
                              <w:marRight w:val="0"/>
                              <w:marTop w:val="0"/>
                              <w:marBottom w:val="0"/>
                              <w:divBdr>
                                <w:top w:val="none" w:sz="0" w:space="0" w:color="auto"/>
                                <w:left w:val="none" w:sz="0" w:space="0" w:color="auto"/>
                                <w:bottom w:val="none" w:sz="0" w:space="0" w:color="auto"/>
                                <w:right w:val="none" w:sz="0" w:space="0" w:color="auto"/>
                              </w:divBdr>
                              <w:divsChild>
                                <w:div w:id="1989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26236">
      <w:bodyDiv w:val="1"/>
      <w:marLeft w:val="0"/>
      <w:marRight w:val="0"/>
      <w:marTop w:val="0"/>
      <w:marBottom w:val="0"/>
      <w:divBdr>
        <w:top w:val="none" w:sz="0" w:space="0" w:color="auto"/>
        <w:left w:val="none" w:sz="0" w:space="0" w:color="auto"/>
        <w:bottom w:val="none" w:sz="0" w:space="0" w:color="auto"/>
        <w:right w:val="none" w:sz="0" w:space="0" w:color="auto"/>
      </w:divBdr>
    </w:div>
    <w:div w:id="1950164635">
      <w:bodyDiv w:val="1"/>
      <w:marLeft w:val="0"/>
      <w:marRight w:val="0"/>
      <w:marTop w:val="0"/>
      <w:marBottom w:val="0"/>
      <w:divBdr>
        <w:top w:val="none" w:sz="0" w:space="0" w:color="auto"/>
        <w:left w:val="none" w:sz="0" w:space="0" w:color="auto"/>
        <w:bottom w:val="none" w:sz="0" w:space="0" w:color="auto"/>
        <w:right w:val="none" w:sz="0" w:space="0" w:color="auto"/>
      </w:divBdr>
    </w:div>
    <w:div w:id="2032798164">
      <w:bodyDiv w:val="1"/>
      <w:marLeft w:val="0"/>
      <w:marRight w:val="0"/>
      <w:marTop w:val="0"/>
      <w:marBottom w:val="0"/>
      <w:divBdr>
        <w:top w:val="none" w:sz="0" w:space="0" w:color="auto"/>
        <w:left w:val="none" w:sz="0" w:space="0" w:color="auto"/>
        <w:bottom w:val="none" w:sz="0" w:space="0" w:color="auto"/>
        <w:right w:val="none" w:sz="0" w:space="0" w:color="auto"/>
      </w:divBdr>
    </w:div>
    <w:div w:id="2067681398">
      <w:bodyDiv w:val="1"/>
      <w:marLeft w:val="0"/>
      <w:marRight w:val="0"/>
      <w:marTop w:val="0"/>
      <w:marBottom w:val="0"/>
      <w:divBdr>
        <w:top w:val="none" w:sz="0" w:space="0" w:color="auto"/>
        <w:left w:val="none" w:sz="0" w:space="0" w:color="auto"/>
        <w:bottom w:val="none" w:sz="0" w:space="0" w:color="auto"/>
        <w:right w:val="none" w:sz="0" w:space="0" w:color="auto"/>
      </w:divBdr>
      <w:divsChild>
        <w:div w:id="662512041">
          <w:marLeft w:val="0"/>
          <w:marRight w:val="0"/>
          <w:marTop w:val="0"/>
          <w:marBottom w:val="0"/>
          <w:divBdr>
            <w:top w:val="none" w:sz="0" w:space="0" w:color="auto"/>
            <w:left w:val="none" w:sz="0" w:space="0" w:color="auto"/>
            <w:bottom w:val="none" w:sz="0" w:space="0" w:color="auto"/>
            <w:right w:val="none" w:sz="0" w:space="0" w:color="auto"/>
          </w:divBdr>
        </w:div>
        <w:div w:id="1894658901">
          <w:marLeft w:val="0"/>
          <w:marRight w:val="0"/>
          <w:marTop w:val="0"/>
          <w:marBottom w:val="0"/>
          <w:divBdr>
            <w:top w:val="none" w:sz="0" w:space="0" w:color="auto"/>
            <w:left w:val="none" w:sz="0" w:space="0" w:color="auto"/>
            <w:bottom w:val="none" w:sz="0" w:space="0" w:color="auto"/>
            <w:right w:val="none" w:sz="0" w:space="0" w:color="auto"/>
          </w:divBdr>
        </w:div>
        <w:div w:id="1775436049">
          <w:marLeft w:val="0"/>
          <w:marRight w:val="0"/>
          <w:marTop w:val="0"/>
          <w:marBottom w:val="0"/>
          <w:divBdr>
            <w:top w:val="none" w:sz="0" w:space="0" w:color="auto"/>
            <w:left w:val="none" w:sz="0" w:space="0" w:color="auto"/>
            <w:bottom w:val="none" w:sz="0" w:space="0" w:color="auto"/>
            <w:right w:val="none" w:sz="0" w:space="0" w:color="auto"/>
          </w:divBdr>
        </w:div>
      </w:divsChild>
    </w:div>
    <w:div w:id="2102944077">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85085523">
          <w:marLeft w:val="0"/>
          <w:marRight w:val="0"/>
          <w:marTop w:val="0"/>
          <w:marBottom w:val="0"/>
          <w:divBdr>
            <w:top w:val="none" w:sz="0" w:space="0" w:color="auto"/>
            <w:left w:val="none" w:sz="0" w:space="0" w:color="auto"/>
            <w:bottom w:val="none" w:sz="0" w:space="0" w:color="auto"/>
            <w:right w:val="none" w:sz="0" w:space="0" w:color="auto"/>
          </w:divBdr>
          <w:divsChild>
            <w:div w:id="917249617">
              <w:marLeft w:val="0"/>
              <w:marRight w:val="0"/>
              <w:marTop w:val="0"/>
              <w:marBottom w:val="0"/>
              <w:divBdr>
                <w:top w:val="none" w:sz="0" w:space="0" w:color="auto"/>
                <w:left w:val="none" w:sz="0" w:space="0" w:color="auto"/>
                <w:bottom w:val="none" w:sz="0" w:space="0" w:color="auto"/>
                <w:right w:val="none" w:sz="0" w:space="0" w:color="auto"/>
              </w:divBdr>
              <w:divsChild>
                <w:div w:id="1028027462">
                  <w:marLeft w:val="0"/>
                  <w:marRight w:val="0"/>
                  <w:marTop w:val="0"/>
                  <w:marBottom w:val="0"/>
                  <w:divBdr>
                    <w:top w:val="none" w:sz="0" w:space="0" w:color="auto"/>
                    <w:left w:val="none" w:sz="0" w:space="0" w:color="auto"/>
                    <w:bottom w:val="none" w:sz="0" w:space="0" w:color="auto"/>
                    <w:right w:val="none" w:sz="0" w:space="0" w:color="auto"/>
                  </w:divBdr>
                </w:div>
                <w:div w:id="1153721067">
                  <w:marLeft w:val="0"/>
                  <w:marRight w:val="0"/>
                  <w:marTop w:val="0"/>
                  <w:marBottom w:val="0"/>
                  <w:divBdr>
                    <w:top w:val="none" w:sz="0" w:space="0" w:color="auto"/>
                    <w:left w:val="none" w:sz="0" w:space="0" w:color="auto"/>
                    <w:bottom w:val="none" w:sz="0" w:space="0" w:color="auto"/>
                    <w:right w:val="none" w:sz="0" w:space="0" w:color="auto"/>
                  </w:divBdr>
                </w:div>
                <w:div w:id="20006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Лист1!$C$15</c:f>
              <c:strCache>
                <c:ptCount val="1"/>
                <c:pt idx="0">
                  <c:v>Темпы прироста производительности труда предприятия АО «ВРК-1» </c:v>
                </c:pt>
              </c:strCache>
            </c:strRef>
          </c:tx>
          <c:dLbls>
            <c:spPr>
              <a:noFill/>
              <a:ln>
                <a:noFill/>
              </a:ln>
              <a:effectLst/>
            </c:spPr>
            <c:dLblPos val="t"/>
            <c:showVal val="1"/>
            <c:extLst xmlns:c16r2="http://schemas.microsoft.com/office/drawing/2015/06/chart">
              <c:ext xmlns:c15="http://schemas.microsoft.com/office/drawing/2012/chart" uri="{CE6537A1-D6FC-4f65-9D91-7224C49458BB}">
                <c15:showLeaderLines val="0"/>
              </c:ext>
            </c:extLst>
          </c:dLbls>
          <c:cat>
            <c:strRef>
              <c:f>Лист1!$B$16:$B$17</c:f>
              <c:strCache>
                <c:ptCount val="2"/>
                <c:pt idx="0">
                  <c:v>9 мес. 2016 / 9 мес. 2015</c:v>
                </c:pt>
                <c:pt idx="1">
                  <c:v>9 мес. 2017 / 9 мес. 2016</c:v>
                </c:pt>
              </c:strCache>
            </c:strRef>
          </c:cat>
          <c:val>
            <c:numRef>
              <c:f>Лист1!$C$16:$C$17</c:f>
              <c:numCache>
                <c:formatCode>0.0%</c:formatCode>
                <c:ptCount val="2"/>
                <c:pt idx="0">
                  <c:v>0.11504424778761069</c:v>
                </c:pt>
                <c:pt idx="1">
                  <c:v>6.314948041566748E-2</c:v>
                </c:pt>
              </c:numCache>
            </c:numRef>
          </c:val>
          <c:extLst xmlns:c16r2="http://schemas.microsoft.com/office/drawing/2015/06/chart">
            <c:ext xmlns:c16="http://schemas.microsoft.com/office/drawing/2014/chart" uri="{C3380CC4-5D6E-409C-BE32-E72D297353CC}">
              <c16:uniqueId val="{00000000-86D9-FA40-A016-04E4CDDC071E}"/>
            </c:ext>
          </c:extLst>
        </c:ser>
        <c:dLbls>
          <c:showVal val="1"/>
        </c:dLbls>
        <c:marker val="1"/>
        <c:axId val="93570560"/>
        <c:axId val="93572096"/>
      </c:lineChart>
      <c:catAx>
        <c:axId val="93570560"/>
        <c:scaling>
          <c:orientation val="minMax"/>
        </c:scaling>
        <c:axPos val="b"/>
        <c:numFmt formatCode="General" sourceLinked="0"/>
        <c:tickLblPos val="nextTo"/>
        <c:crossAx val="93572096"/>
        <c:crosses val="autoZero"/>
        <c:auto val="1"/>
        <c:lblAlgn val="ctr"/>
        <c:lblOffset val="100"/>
      </c:catAx>
      <c:valAx>
        <c:axId val="93572096"/>
        <c:scaling>
          <c:orientation val="minMax"/>
        </c:scaling>
        <c:axPos val="l"/>
        <c:majorGridlines/>
        <c:numFmt formatCode="0.0%" sourceLinked="1"/>
        <c:tickLblPos val="nextTo"/>
        <c:crossAx val="93570560"/>
        <c:crosses val="autoZero"/>
        <c:crossBetween val="between"/>
      </c:valAx>
    </c:plotArea>
    <c:legend>
      <c:legendPos val="r"/>
    </c:legend>
    <c:plotVisOnly val="1"/>
    <c:dispBlanksAs val="gap"/>
  </c:chart>
  <c:txPr>
    <a:bodyPr/>
    <a:lstStyle/>
    <a:p>
      <a:pPr>
        <a:defRPr sz="12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D5D6-6BB8-4401-BB6C-31511471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7406</Words>
  <Characters>42220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49527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Грюканова Анна</dc:creator>
  <cp:lastModifiedBy>1</cp:lastModifiedBy>
  <cp:revision>2</cp:revision>
  <cp:lastPrinted>2013-10-08T12:48:00Z</cp:lastPrinted>
  <dcterms:created xsi:type="dcterms:W3CDTF">2023-07-11T11:22:00Z</dcterms:created>
  <dcterms:modified xsi:type="dcterms:W3CDTF">2023-07-11T11:22:00Z</dcterms:modified>
</cp:coreProperties>
</file>